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9B31D6" w:rsidRPr="00D37C27" w:rsidTr="00E36B40">
        <w:trPr>
          <w:trHeight w:val="1823"/>
        </w:trPr>
        <w:tc>
          <w:tcPr>
            <w:tcW w:w="5920" w:type="dxa"/>
            <w:shd w:val="clear" w:color="auto" w:fill="auto"/>
          </w:tcPr>
          <w:p w:rsidR="009B31D6" w:rsidRPr="00F0201B" w:rsidRDefault="009B31D6" w:rsidP="00E36B40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01B">
              <w:rPr>
                <w:rFonts w:ascii="Arial" w:hAnsi="Arial" w:cs="Arial"/>
                <w:b/>
                <w:sz w:val="16"/>
                <w:szCs w:val="16"/>
              </w:rPr>
              <w:t>PREFEITURA MUNICIPAL DE RIBEIRÃO DO PINHAL - PR</w:t>
            </w:r>
          </w:p>
          <w:p w:rsidR="009B31D6" w:rsidRPr="003E0195" w:rsidRDefault="009B31D6" w:rsidP="00E36B40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SEGUND</w:t>
            </w:r>
            <w:r w:rsidRPr="003E0195">
              <w:rPr>
                <w:rFonts w:ascii="Arial" w:hAnsi="Arial" w:cs="Arial"/>
                <w:b/>
                <w:sz w:val="14"/>
                <w:szCs w:val="14"/>
              </w:rPr>
              <w:t xml:space="preserve">O ADITIVO CONTRATO 104/2023 – PREGÃO ELETRÔNICO Nº 025/2023. </w:t>
            </w:r>
          </w:p>
          <w:p w:rsidR="009B31D6" w:rsidRPr="00886B2A" w:rsidRDefault="009B31D6" w:rsidP="009B31D6">
            <w:pPr>
              <w:pStyle w:val="SemEspaamento"/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3E0195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GENTE SEGURADORA S.A CNPJ nº. 90.180.605/0001-02. Objeto: contratação de seguros para veículos da Secretaria de Transporte e Viação e da Secretaria de Saúde. Vigência até 12/03/202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3E0195">
              <w:rPr>
                <w:rFonts w:ascii="Arial" w:hAnsi="Arial" w:cs="Arial"/>
                <w:sz w:val="16"/>
                <w:szCs w:val="16"/>
              </w:rPr>
              <w:t>. Data de assinatura: 19/02/2024, MARCELO WAIS CPF: 632.005.380-15 e DARTAGNAN CALIXTO FRAIZ, CPF/MF n.º 171.895.279-15.</w:t>
            </w:r>
            <w:bookmarkStart w:id="0" w:name="_GoBack"/>
            <w:bookmarkEnd w:id="0"/>
          </w:p>
        </w:tc>
      </w:tr>
    </w:tbl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Pr="00D37C27" w:rsidRDefault="009B31D6" w:rsidP="009B31D6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Pr="007A3841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9B31D6" w:rsidRDefault="009B31D6" w:rsidP="009B31D6"/>
    <w:p w:rsidR="00A9634E" w:rsidRDefault="00A9634E"/>
    <w:sectPr w:rsidR="00A9634E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B31D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B31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</w:t>
    </w:r>
    <w:r w:rsidRPr="00A7116E">
      <w:rPr>
        <w:rFonts w:ascii="Arial Rounded MT Bold" w:hAnsi="Arial Rounded MT Bold" w:cstheme="minorHAnsi"/>
        <w:sz w:val="14"/>
        <w:szCs w:val="14"/>
      </w:rPr>
      <w:t xml:space="preserve"> CEP: 86.490-000 – Fone: (43)35518301. CNPJ: 76.968.064/0001-42</w:t>
    </w:r>
  </w:p>
  <w:p w:rsidR="001E5387" w:rsidRPr="00A7116E" w:rsidRDefault="009B31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B31D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0E23834" wp14:editId="5192CDF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B31D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B31D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B5"/>
    <w:rsid w:val="009B31D6"/>
    <w:rsid w:val="00A9634E"/>
    <w:rsid w:val="00F4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3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B3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B3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3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B31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B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31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B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3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B31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B31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B31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B31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B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31D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B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2025-02-06T19:21:00Z</dcterms:created>
  <dcterms:modified xsi:type="dcterms:W3CDTF">2025-02-06T19:21:00Z</dcterms:modified>
</cp:coreProperties>
</file>