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B0" w:rsidRPr="00D37C27" w:rsidRDefault="007D00B0" w:rsidP="007D00B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7D00B0" w:rsidRPr="00D37C27" w:rsidRDefault="007D00B0" w:rsidP="007D00B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7D00B0" w:rsidRPr="00CC580A" w:rsidTr="00C43713">
        <w:trPr>
          <w:trHeight w:val="4588"/>
        </w:trPr>
        <w:tc>
          <w:tcPr>
            <w:tcW w:w="6487" w:type="dxa"/>
            <w:shd w:val="clear" w:color="auto" w:fill="auto"/>
          </w:tcPr>
          <w:p w:rsidR="007D00B0" w:rsidRPr="00CC580A" w:rsidRDefault="007D00B0" w:rsidP="00C43713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A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</w:t>
            </w:r>
          </w:p>
          <w:p w:rsidR="007D00B0" w:rsidRPr="007D00B0" w:rsidRDefault="007D00B0" w:rsidP="007D00B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PREGÃO ELETRÔNICO Nº. 064/2023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PROCESSO ADMINISTRATIVO N.º 296/2023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 DO PARANÁ, processo licitatório na modalidade Pregão Eletrônico, do tipo menor preço global por lote, cujo objeto é a aquisição de veículos automotores </w:t>
            </w:r>
            <w:proofErr w:type="gramStart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0km</w:t>
            </w:r>
            <w:proofErr w:type="gramEnd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 com capacidade mínima para 07 (sete) passageiros conforme solicitação da Secretaria de Educação e Secretaria de Saúde, de acordo com as condições, quantidades e exigências estabelecidas neste edital e seus anexos.</w:t>
            </w:r>
          </w:p>
          <w:p w:rsidR="007D00B0" w:rsidRPr="00CC580A" w:rsidRDefault="007D00B0" w:rsidP="007D00B0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20/12/2023 com recebimento</w:t>
            </w:r>
            <w:r w:rsidRPr="007D00B0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7D00B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7D00B0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7D00B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7D00B0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09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h00min, abertura das propostas das 09h01min às 09h29min e início</w:t>
            </w:r>
            <w:r w:rsidRPr="007D00B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7D00B0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7D00B0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7D00B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7D00B0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7D00B0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preços 09h30min. O valor total estimado para tal contratação será de R$ 420.737,49 (quatrocentos e vinte mil setecentos e trinta e sete reais e quarenta e nove centavos).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7D00B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7D00B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7D00B0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05 de dezembro de 2023.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7D00B0">
              <w:rPr>
                <w:rFonts w:asciiTheme="minorHAnsi" w:hAnsiTheme="minorHAnsi" w:cstheme="minorHAnsi"/>
                <w:sz w:val="18"/>
                <w:szCs w:val="18"/>
              </w:rPr>
              <w:t xml:space="preserve"> Junior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7D00B0">
              <w:rPr>
                <w:rFonts w:asciiTheme="minorHAnsi" w:hAnsiTheme="minorHAnsi" w:cstheme="minorHAnsi"/>
                <w:sz w:val="18"/>
                <w:szCs w:val="18"/>
              </w:rPr>
              <w:t>Pregoeiro Municipal.</w:t>
            </w:r>
          </w:p>
        </w:tc>
        <w:bookmarkStart w:id="0" w:name="_GoBack"/>
        <w:bookmarkEnd w:id="0"/>
      </w:tr>
    </w:tbl>
    <w:p w:rsidR="007D00B0" w:rsidRPr="00CC580A" w:rsidRDefault="007D00B0" w:rsidP="007D00B0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7D00B0" w:rsidRDefault="007D00B0" w:rsidP="007D00B0"/>
    <w:p w:rsidR="007D00B0" w:rsidRDefault="007D00B0" w:rsidP="007D00B0"/>
    <w:p w:rsidR="007D00B0" w:rsidRDefault="007D00B0" w:rsidP="007D00B0">
      <w:pPr>
        <w:jc w:val="center"/>
      </w:pPr>
    </w:p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7D00B0" w:rsidRDefault="007D00B0" w:rsidP="007D00B0"/>
    <w:p w:rsidR="002B02C3" w:rsidRDefault="002B02C3"/>
    <w:sectPr w:rsidR="002B02C3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7D00B0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7D00B0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7D00B0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7D00B0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28DB3CD" wp14:editId="11377EF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7D00B0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 xml:space="preserve">- </w:t>
    </w:r>
    <w:r>
      <w:rPr>
        <w:rFonts w:ascii="Century" w:hAnsi="Century"/>
        <w:i/>
        <w:sz w:val="32"/>
      </w:rPr>
      <w:t>ESTADO DO PARANÁ -</w:t>
    </w:r>
  </w:p>
  <w:p w:rsidR="00C07777" w:rsidRDefault="007D00B0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8A"/>
    <w:rsid w:val="000D388A"/>
    <w:rsid w:val="002B02C3"/>
    <w:rsid w:val="007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00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0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D00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D00B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D00B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D00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00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D00B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0B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D00B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D0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D00B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D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2023-12-07T19:17:00Z</dcterms:created>
  <dcterms:modified xsi:type="dcterms:W3CDTF">2023-12-07T19:19:00Z</dcterms:modified>
</cp:coreProperties>
</file>