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D5" w:rsidRDefault="006861D5" w:rsidP="006861D5">
      <w:pPr>
        <w:rPr>
          <w:rFonts w:cstheme="minorHAnsi"/>
          <w:b/>
          <w:sz w:val="16"/>
          <w:szCs w:val="16"/>
        </w:rPr>
      </w:pPr>
    </w:p>
    <w:tbl>
      <w:tblPr>
        <w:tblStyle w:val="Tabelacomgrade"/>
        <w:tblW w:w="9322" w:type="dxa"/>
        <w:tblLayout w:type="fixed"/>
        <w:tblLook w:val="04A0" w:firstRow="1" w:lastRow="0" w:firstColumn="1" w:lastColumn="0" w:noHBand="0" w:noVBand="1"/>
      </w:tblPr>
      <w:tblGrid>
        <w:gridCol w:w="9322"/>
      </w:tblGrid>
      <w:tr w:rsidR="006861D5" w:rsidRPr="00B1049C" w:rsidTr="00E51E1C">
        <w:trPr>
          <w:trHeight w:val="1278"/>
        </w:trPr>
        <w:tc>
          <w:tcPr>
            <w:tcW w:w="9322" w:type="dxa"/>
          </w:tcPr>
          <w:p w:rsidR="006861D5" w:rsidRPr="00BF1037" w:rsidRDefault="006861D5" w:rsidP="00E51E1C">
            <w:pPr>
              <w:jc w:val="center"/>
              <w:rPr>
                <w:rFonts w:cstheme="minorHAnsi"/>
                <w:b/>
              </w:rPr>
            </w:pPr>
            <w:r w:rsidRPr="00BF1037">
              <w:rPr>
                <w:rFonts w:cstheme="minorHAnsi"/>
                <w:b/>
              </w:rPr>
              <w:t>PREFEITURA MUNICIPAL DE RIBEIRÃO DO PINHAL – PR.</w:t>
            </w:r>
          </w:p>
          <w:p w:rsidR="006861D5" w:rsidRPr="001A09C1" w:rsidRDefault="006861D5" w:rsidP="00E51E1C">
            <w:pPr>
              <w:jc w:val="center"/>
              <w:rPr>
                <w:rFonts w:cstheme="minorHAnsi"/>
                <w:b/>
                <w:sz w:val="16"/>
                <w:szCs w:val="16"/>
              </w:rPr>
            </w:pPr>
            <w:r w:rsidRPr="001A09C1">
              <w:rPr>
                <w:rFonts w:cstheme="minorHAnsi"/>
                <w:b/>
                <w:sz w:val="16"/>
                <w:szCs w:val="16"/>
              </w:rPr>
              <w:t>EXTRATO PROCESSO LICITATÓRIO PREGÃO ELETRÔNICO Nº. 01</w:t>
            </w:r>
            <w:r>
              <w:rPr>
                <w:rFonts w:cstheme="minorHAnsi"/>
                <w:b/>
                <w:sz w:val="16"/>
                <w:szCs w:val="16"/>
              </w:rPr>
              <w:t>7</w:t>
            </w:r>
            <w:r w:rsidRPr="001A09C1">
              <w:rPr>
                <w:rFonts w:cstheme="minorHAnsi"/>
                <w:b/>
                <w:sz w:val="16"/>
                <w:szCs w:val="16"/>
              </w:rPr>
              <w:t>/2024 ATA REGISTRO DE PREÇOS N.º 0</w:t>
            </w:r>
            <w:r>
              <w:rPr>
                <w:rFonts w:cstheme="minorHAnsi"/>
                <w:b/>
                <w:sz w:val="16"/>
                <w:szCs w:val="16"/>
              </w:rPr>
              <w:t>85</w:t>
            </w:r>
            <w:r w:rsidRPr="001A09C1">
              <w:rPr>
                <w:rFonts w:cstheme="minorHAnsi"/>
                <w:b/>
                <w:sz w:val="16"/>
                <w:szCs w:val="16"/>
              </w:rPr>
              <w:t>/2024.</w:t>
            </w:r>
          </w:p>
          <w:p w:rsidR="006861D5" w:rsidRDefault="006861D5" w:rsidP="006861D5">
            <w:pPr>
              <w:pStyle w:val="SemEspaamento"/>
              <w:jc w:val="both"/>
              <w:rPr>
                <w:rFonts w:ascii="Arial" w:hAnsi="Arial" w:cs="Arial"/>
                <w:sz w:val="16"/>
                <w:szCs w:val="16"/>
              </w:rPr>
            </w:pPr>
            <w:r w:rsidRPr="006861D5">
              <w:rPr>
                <w:rFonts w:ascii="Arial" w:hAnsi="Arial" w:cs="Arial"/>
                <w:sz w:val="16"/>
                <w:szCs w:val="16"/>
              </w:rPr>
              <w:t>Extrato de ata celebrada entre o Município de Ribeirão do Pinhal, CNPJ n.º 76.968.064/0001-42 e a empresa AR SANTOS &amp; CIA LTDA CNPJ nº. 08.434.728/0001-33. Objeto: contratação de empresa especializa em serviços de locação de estrutura para eventos. Vigência 12 meses. Data de assinatura: 26/03/2024, ADRIANO RODRIGUES DOS SANTOS CPF: 034.669.259-83 e DARTAGNAN CALIXTO FRAIZ, CPF/MF n.º 171.895.279-15.</w:t>
            </w:r>
          </w:p>
          <w:p w:rsidR="006861D5" w:rsidRPr="006861D5" w:rsidRDefault="006861D5" w:rsidP="006861D5">
            <w:pPr>
              <w:pStyle w:val="SemEspaamento"/>
              <w:rPr>
                <w:rFonts w:ascii="Arial" w:hAnsi="Arial" w:cs="Arial"/>
                <w:b/>
                <w:i/>
                <w:sz w:val="16"/>
                <w:szCs w:val="16"/>
              </w:rPr>
            </w:pPr>
            <w:r w:rsidRPr="006861D5">
              <w:rPr>
                <w:rFonts w:ascii="Arial" w:hAnsi="Arial" w:cs="Arial"/>
                <w:b/>
                <w:i/>
                <w:sz w:val="16"/>
                <w:szCs w:val="16"/>
              </w:rPr>
              <w:t>LOTE 01 – TENDAS – VALOR R$ 160.000,00</w:t>
            </w:r>
          </w:p>
          <w:tbl>
            <w:tblPr>
              <w:tblStyle w:val="Tabelacomgrade"/>
              <w:tblW w:w="9067" w:type="dxa"/>
              <w:tblLayout w:type="fixed"/>
              <w:tblLook w:val="04A0" w:firstRow="1" w:lastRow="0" w:firstColumn="1" w:lastColumn="0" w:noHBand="0" w:noVBand="1"/>
            </w:tblPr>
            <w:tblGrid>
              <w:gridCol w:w="568"/>
              <w:gridCol w:w="845"/>
              <w:gridCol w:w="4536"/>
              <w:gridCol w:w="567"/>
              <w:gridCol w:w="709"/>
              <w:gridCol w:w="850"/>
              <w:gridCol w:w="992"/>
            </w:tblGrid>
            <w:tr w:rsidR="006861D5" w:rsidRPr="00EF6151" w:rsidTr="006861D5">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536"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709"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6861D5" w:rsidRPr="007A3553" w:rsidTr="006861D5">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01</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21164</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Locação cobertura desmontável. Tendas tamanho 10x10 metros</w:t>
                  </w:r>
                  <w:r w:rsidRPr="006861D5">
                    <w:rPr>
                      <w:rFonts w:ascii="Arial" w:hAnsi="Arial" w:cs="Arial"/>
                      <w:sz w:val="16"/>
                      <w:szCs w:val="16"/>
                    </w:rPr>
                    <w:t xml:space="preserve">, com cobertura tipo pirâmide, em lona galvanizada branca </w:t>
                  </w:r>
                  <w:proofErr w:type="spellStart"/>
                  <w:proofErr w:type="gramStart"/>
                  <w:r w:rsidRPr="006861D5">
                    <w:rPr>
                      <w:rFonts w:ascii="Arial" w:hAnsi="Arial" w:cs="Arial"/>
                      <w:sz w:val="16"/>
                      <w:szCs w:val="16"/>
                    </w:rPr>
                    <w:t>anti-chamas</w:t>
                  </w:r>
                  <w:proofErr w:type="spellEnd"/>
                  <w:proofErr w:type="gramEnd"/>
                  <w:r w:rsidRPr="006861D5">
                    <w:rPr>
                      <w:rFonts w:ascii="Arial" w:hAnsi="Arial" w:cs="Arial"/>
                      <w:sz w:val="16"/>
                      <w:szCs w:val="16"/>
                    </w:rPr>
                    <w:t xml:space="preserve">, podendo ser usadas unitariamente ou em conjuntos agrupados, sem fechamentos laterais e cobertura, incluindo montagem e desmontagem.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03 unidades para o dia 31/03/2024;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05 unidades para o dia 11/05 e 05 unidades dia 12/05/2024;</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15 unidades para o dia 10/10, 15 unidades dia 11/10 e 15 unidades dia 12/10/2024;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08 unidades para o dia 20/12, 08 unidades dia 21/12, 08 unidades dia 22/12 e 08 unidades dia 23/12/2024. </w:t>
                  </w:r>
                  <w:r w:rsidRPr="006861D5">
                    <w:rPr>
                      <w:rFonts w:ascii="Arial" w:hAnsi="Arial" w:cs="Arial"/>
                      <w:b/>
                      <w:i/>
                      <w:sz w:val="16"/>
                      <w:szCs w:val="16"/>
                    </w:rPr>
                    <w:t>RESERVA DE COTA MPE</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90 </w:t>
                  </w:r>
                </w:p>
              </w:tc>
              <w:tc>
                <w:tcPr>
                  <w:tcW w:w="709"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Unid.</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1.035,42</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93.187,80</w:t>
                  </w:r>
                </w:p>
              </w:tc>
            </w:tr>
            <w:tr w:rsidR="006861D5" w:rsidRPr="007A3553" w:rsidTr="006861D5">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02</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21164</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Locação cobertura desmontável. Tendas tamanho 05x05 metros</w:t>
                  </w:r>
                  <w:r w:rsidRPr="006861D5">
                    <w:rPr>
                      <w:rFonts w:ascii="Arial" w:hAnsi="Arial" w:cs="Arial"/>
                      <w:sz w:val="16"/>
                      <w:szCs w:val="16"/>
                    </w:rPr>
                    <w:t xml:space="preserve">, com cobertura tipo pirâmide, em lona galvanizada branca </w:t>
                  </w:r>
                  <w:proofErr w:type="spellStart"/>
                  <w:proofErr w:type="gramStart"/>
                  <w:r w:rsidRPr="006861D5">
                    <w:rPr>
                      <w:rFonts w:ascii="Arial" w:hAnsi="Arial" w:cs="Arial"/>
                      <w:sz w:val="16"/>
                      <w:szCs w:val="16"/>
                    </w:rPr>
                    <w:t>anti-chamas</w:t>
                  </w:r>
                  <w:proofErr w:type="spellEnd"/>
                  <w:proofErr w:type="gramEnd"/>
                  <w:r w:rsidRPr="006861D5">
                    <w:rPr>
                      <w:rFonts w:ascii="Arial" w:hAnsi="Arial" w:cs="Arial"/>
                      <w:sz w:val="16"/>
                      <w:szCs w:val="16"/>
                    </w:rPr>
                    <w:t xml:space="preserve">, podendo ser usadas unitariamente ou em conjuntos agrupados, com fechamentos laterais e cobertura, incluindo montagem e desmontagem.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02 unidades para o dia 31/03/2024;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10 unidades para o dia 10/10, 10 unidades dia 11/10 e 10 unidades dia 12/10/2024;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02 unidades para o dia 20/12, 02 unidades dia 21/12, 02 unidades dia 22/12 e 02 unidades dia 23/12/2024. </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40 </w:t>
                  </w:r>
                </w:p>
              </w:tc>
              <w:tc>
                <w:tcPr>
                  <w:tcW w:w="709" w:type="dxa"/>
                </w:tcPr>
                <w:p w:rsidR="006861D5" w:rsidRPr="006861D5" w:rsidRDefault="006861D5" w:rsidP="00E51E1C">
                  <w:pPr>
                    <w:rPr>
                      <w:rFonts w:ascii="Arial" w:hAnsi="Arial" w:cs="Arial"/>
                      <w:sz w:val="16"/>
                      <w:szCs w:val="16"/>
                    </w:rPr>
                  </w:pPr>
                  <w:r w:rsidRPr="006861D5">
                    <w:rPr>
                      <w:rFonts w:ascii="Arial" w:hAnsi="Arial" w:cs="Arial"/>
                      <w:sz w:val="16"/>
                      <w:szCs w:val="16"/>
                    </w:rPr>
                    <w:t>Unid.</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640.345</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25.613,80</w:t>
                  </w:r>
                </w:p>
              </w:tc>
            </w:tr>
            <w:tr w:rsidR="006861D5" w:rsidRPr="007A3553" w:rsidTr="006861D5">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08</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21164</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Locação cobertura desmontável.</w:t>
                  </w:r>
                  <w:r w:rsidRPr="006861D5">
                    <w:rPr>
                      <w:rFonts w:ascii="Arial" w:hAnsi="Arial" w:cs="Arial"/>
                      <w:b/>
                      <w:sz w:val="16"/>
                      <w:szCs w:val="16"/>
                    </w:rPr>
                    <w:t xml:space="preserve"> </w:t>
                  </w:r>
                  <w:r w:rsidRPr="006861D5">
                    <w:rPr>
                      <w:rFonts w:ascii="Arial" w:hAnsi="Arial" w:cs="Arial"/>
                      <w:b/>
                      <w:i/>
                      <w:sz w:val="16"/>
                      <w:szCs w:val="16"/>
                    </w:rPr>
                    <w:t>Tendas tamanho 03x03 metros</w:t>
                  </w:r>
                  <w:r w:rsidRPr="006861D5">
                    <w:rPr>
                      <w:rFonts w:ascii="Arial" w:hAnsi="Arial" w:cs="Arial"/>
                      <w:sz w:val="16"/>
                      <w:szCs w:val="16"/>
                    </w:rPr>
                    <w:t xml:space="preserve">, com cobertura tipo pirâmide, em lona galvanizada branca </w:t>
                  </w:r>
                  <w:proofErr w:type="spellStart"/>
                  <w:proofErr w:type="gramStart"/>
                  <w:r w:rsidRPr="006861D5">
                    <w:rPr>
                      <w:rFonts w:ascii="Arial" w:hAnsi="Arial" w:cs="Arial"/>
                      <w:sz w:val="16"/>
                      <w:szCs w:val="16"/>
                    </w:rPr>
                    <w:t>anti-chamas</w:t>
                  </w:r>
                  <w:proofErr w:type="spellEnd"/>
                  <w:proofErr w:type="gramEnd"/>
                  <w:r w:rsidRPr="006861D5">
                    <w:rPr>
                      <w:rFonts w:ascii="Arial" w:hAnsi="Arial" w:cs="Arial"/>
                      <w:sz w:val="16"/>
                      <w:szCs w:val="16"/>
                    </w:rPr>
                    <w:t xml:space="preserve">, podendo ser usadas unitariamente ou em conjuntos agrupados, com fechamentos laterais e cobertura, incluindo montagem e desmontagem.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03 unidades para o dia 11/05 e 03 unidades 12/05; </w:t>
                  </w:r>
                </w:p>
                <w:p w:rsidR="006861D5" w:rsidRPr="006861D5" w:rsidRDefault="006861D5" w:rsidP="006861D5">
                  <w:pPr>
                    <w:pStyle w:val="SemEspaamento"/>
                    <w:numPr>
                      <w:ilvl w:val="0"/>
                      <w:numId w:val="1"/>
                    </w:numPr>
                    <w:ind w:left="34"/>
                    <w:jc w:val="both"/>
                    <w:rPr>
                      <w:rFonts w:ascii="Arial" w:hAnsi="Arial" w:cs="Arial"/>
                      <w:sz w:val="16"/>
                      <w:szCs w:val="16"/>
                    </w:rPr>
                  </w:pPr>
                  <w:r w:rsidRPr="006861D5">
                    <w:rPr>
                      <w:rFonts w:ascii="Arial" w:hAnsi="Arial" w:cs="Arial"/>
                      <w:sz w:val="16"/>
                      <w:szCs w:val="16"/>
                    </w:rPr>
                    <w:t xml:space="preserve">* 20 unidades para o dia 10/10, 20 unidades dia 11/10 e 20 unidades dia 12/10/2024; </w:t>
                  </w:r>
                </w:p>
                <w:p w:rsidR="006861D5" w:rsidRPr="006861D5" w:rsidRDefault="006861D5" w:rsidP="006861D5">
                  <w:pPr>
                    <w:pStyle w:val="SemEspaamento"/>
                    <w:numPr>
                      <w:ilvl w:val="0"/>
                      <w:numId w:val="1"/>
                    </w:numPr>
                    <w:ind w:left="34"/>
                    <w:jc w:val="both"/>
                    <w:rPr>
                      <w:rFonts w:ascii="Arial" w:hAnsi="Arial" w:cs="Arial"/>
                      <w:sz w:val="16"/>
                      <w:szCs w:val="16"/>
                    </w:rPr>
                  </w:pPr>
                  <w:r w:rsidRPr="006861D5">
                    <w:rPr>
                      <w:rFonts w:ascii="Arial" w:hAnsi="Arial" w:cs="Arial"/>
                      <w:sz w:val="16"/>
                      <w:szCs w:val="16"/>
                    </w:rPr>
                    <w:t xml:space="preserve">* 06 unidades para o dia 20/12, 06 unidades 21/12, 06 unidades 22/12 e 06 unidades 23/12/2024. </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90 </w:t>
                  </w:r>
                </w:p>
              </w:tc>
              <w:tc>
                <w:tcPr>
                  <w:tcW w:w="709" w:type="dxa"/>
                </w:tcPr>
                <w:p w:rsidR="006861D5" w:rsidRPr="006861D5" w:rsidRDefault="006861D5" w:rsidP="00E51E1C">
                  <w:pPr>
                    <w:rPr>
                      <w:rFonts w:ascii="Arial" w:hAnsi="Arial" w:cs="Arial"/>
                      <w:sz w:val="16"/>
                      <w:szCs w:val="16"/>
                    </w:rPr>
                  </w:pPr>
                  <w:r w:rsidRPr="006861D5">
                    <w:rPr>
                      <w:rFonts w:ascii="Arial" w:hAnsi="Arial" w:cs="Arial"/>
                      <w:sz w:val="16"/>
                      <w:szCs w:val="16"/>
                    </w:rPr>
                    <w:t>Unid.</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457,76</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41.198,40</w:t>
                  </w:r>
                </w:p>
              </w:tc>
            </w:tr>
            <w:tr w:rsidR="006861D5" w:rsidRPr="007A3553" w:rsidTr="006861D5">
              <w:tc>
                <w:tcPr>
                  <w:tcW w:w="568" w:type="dxa"/>
                </w:tcPr>
                <w:p w:rsidR="006861D5" w:rsidRPr="00BF0737" w:rsidRDefault="006861D5" w:rsidP="00E51E1C">
                  <w:pPr>
                    <w:jc w:val="center"/>
                    <w:rPr>
                      <w:rFonts w:ascii="Arial" w:hAnsi="Arial" w:cs="Arial"/>
                      <w:sz w:val="16"/>
                      <w:szCs w:val="16"/>
                    </w:rPr>
                  </w:pPr>
                </w:p>
              </w:tc>
              <w:tc>
                <w:tcPr>
                  <w:tcW w:w="845" w:type="dxa"/>
                </w:tcPr>
                <w:p w:rsidR="006861D5" w:rsidRPr="00BF0737" w:rsidRDefault="006861D5" w:rsidP="00E51E1C">
                  <w:pPr>
                    <w:pStyle w:val="SemEspaamento"/>
                    <w:rPr>
                      <w:rFonts w:ascii="Arial" w:hAnsi="Arial" w:cs="Arial"/>
                      <w:sz w:val="18"/>
                      <w:szCs w:val="18"/>
                    </w:rPr>
                  </w:pPr>
                </w:p>
              </w:tc>
              <w:tc>
                <w:tcPr>
                  <w:tcW w:w="4536" w:type="dxa"/>
                </w:tcPr>
                <w:p w:rsidR="006861D5" w:rsidRPr="00BF0737" w:rsidRDefault="006861D5" w:rsidP="00E51E1C">
                  <w:pPr>
                    <w:pStyle w:val="SemEspaamento"/>
                    <w:jc w:val="both"/>
                    <w:rPr>
                      <w:rFonts w:ascii="Arial" w:hAnsi="Arial" w:cs="Arial"/>
                      <w:sz w:val="18"/>
                      <w:szCs w:val="18"/>
                    </w:rPr>
                  </w:pPr>
                  <w:r w:rsidRPr="00BF0737">
                    <w:rPr>
                      <w:rFonts w:ascii="Arial" w:hAnsi="Arial" w:cs="Arial"/>
                      <w:sz w:val="18"/>
                      <w:szCs w:val="18"/>
                    </w:rPr>
                    <w:t>TOTAL</w:t>
                  </w:r>
                </w:p>
              </w:tc>
              <w:tc>
                <w:tcPr>
                  <w:tcW w:w="567" w:type="dxa"/>
                </w:tcPr>
                <w:p w:rsidR="006861D5" w:rsidRPr="00BF0737" w:rsidRDefault="006861D5" w:rsidP="00E51E1C">
                  <w:pPr>
                    <w:pStyle w:val="SemEspaamento"/>
                    <w:jc w:val="center"/>
                    <w:rPr>
                      <w:rFonts w:ascii="Arial" w:hAnsi="Arial" w:cs="Arial"/>
                      <w:sz w:val="16"/>
                      <w:szCs w:val="16"/>
                    </w:rPr>
                  </w:pPr>
                </w:p>
              </w:tc>
              <w:tc>
                <w:tcPr>
                  <w:tcW w:w="709" w:type="dxa"/>
                </w:tcPr>
                <w:p w:rsidR="006861D5" w:rsidRPr="00BF0737" w:rsidRDefault="006861D5" w:rsidP="00E51E1C">
                  <w:pPr>
                    <w:rPr>
                      <w:rFonts w:ascii="Arial" w:hAnsi="Arial" w:cs="Arial"/>
                    </w:rPr>
                  </w:pPr>
                </w:p>
              </w:tc>
              <w:tc>
                <w:tcPr>
                  <w:tcW w:w="850" w:type="dxa"/>
                </w:tcPr>
                <w:p w:rsidR="006861D5" w:rsidRPr="00BF0737" w:rsidRDefault="006861D5" w:rsidP="00E51E1C">
                  <w:pPr>
                    <w:pStyle w:val="SemEspaamento"/>
                    <w:jc w:val="right"/>
                    <w:rPr>
                      <w:rFonts w:ascii="Arial" w:hAnsi="Arial" w:cs="Arial"/>
                      <w:sz w:val="16"/>
                      <w:szCs w:val="16"/>
                    </w:rPr>
                  </w:pPr>
                </w:p>
              </w:tc>
              <w:tc>
                <w:tcPr>
                  <w:tcW w:w="992" w:type="dxa"/>
                </w:tcPr>
                <w:p w:rsidR="006861D5" w:rsidRPr="006861D5" w:rsidRDefault="006861D5" w:rsidP="00E51E1C">
                  <w:pPr>
                    <w:jc w:val="right"/>
                    <w:rPr>
                      <w:rFonts w:ascii="Arial" w:hAnsi="Arial" w:cs="Arial"/>
                      <w:color w:val="000000"/>
                      <w:sz w:val="14"/>
                      <w:szCs w:val="14"/>
                    </w:rPr>
                  </w:pPr>
                  <w:r w:rsidRPr="006861D5">
                    <w:rPr>
                      <w:rFonts w:ascii="Arial" w:hAnsi="Arial" w:cs="Arial"/>
                      <w:color w:val="000000"/>
                      <w:sz w:val="14"/>
                      <w:szCs w:val="14"/>
                    </w:rPr>
                    <w:t>160.000,00</w:t>
                  </w:r>
                </w:p>
              </w:tc>
            </w:tr>
          </w:tbl>
          <w:p w:rsidR="006861D5" w:rsidRPr="006861D5" w:rsidRDefault="006861D5" w:rsidP="006861D5">
            <w:pPr>
              <w:pStyle w:val="SemEspaamento"/>
              <w:rPr>
                <w:rFonts w:ascii="Arial" w:hAnsi="Arial" w:cs="Arial"/>
                <w:b/>
                <w:i/>
                <w:sz w:val="16"/>
                <w:szCs w:val="16"/>
              </w:rPr>
            </w:pPr>
            <w:r w:rsidRPr="006861D5">
              <w:rPr>
                <w:rFonts w:ascii="Arial" w:hAnsi="Arial" w:cs="Arial"/>
                <w:b/>
                <w:i/>
                <w:sz w:val="16"/>
                <w:szCs w:val="16"/>
              </w:rPr>
              <w:t>LOTE 02 – BANHEIROS QUÍMICOS– VALOR R$ 36.000,00</w:t>
            </w:r>
          </w:p>
          <w:tbl>
            <w:tblPr>
              <w:tblStyle w:val="Tabelacomgrade"/>
              <w:tblW w:w="9067" w:type="dxa"/>
              <w:tblLayout w:type="fixed"/>
              <w:tblLook w:val="04A0" w:firstRow="1" w:lastRow="0" w:firstColumn="1" w:lastColumn="0" w:noHBand="0" w:noVBand="1"/>
            </w:tblPr>
            <w:tblGrid>
              <w:gridCol w:w="568"/>
              <w:gridCol w:w="845"/>
              <w:gridCol w:w="4536"/>
              <w:gridCol w:w="567"/>
              <w:gridCol w:w="709"/>
              <w:gridCol w:w="850"/>
              <w:gridCol w:w="992"/>
            </w:tblGrid>
            <w:tr w:rsidR="006861D5" w:rsidRPr="000F29B5" w:rsidTr="00E51E1C">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536"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709"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6861D5" w:rsidRPr="00BF0737" w:rsidTr="00E51E1C">
              <w:tc>
                <w:tcPr>
                  <w:tcW w:w="568" w:type="dxa"/>
                </w:tcPr>
                <w:p w:rsidR="006861D5" w:rsidRPr="006861D5" w:rsidRDefault="006861D5" w:rsidP="00E51E1C">
                  <w:pPr>
                    <w:spacing w:before="240" w:after="60"/>
                    <w:jc w:val="center"/>
                    <w:rPr>
                      <w:rFonts w:ascii="Arial" w:eastAsia="Times New Roman" w:hAnsi="Arial" w:cs="Arial"/>
                      <w:b/>
                      <w:bCs/>
                      <w:sz w:val="16"/>
                      <w:szCs w:val="16"/>
                    </w:rPr>
                  </w:pPr>
                  <w:r w:rsidRPr="006861D5">
                    <w:rPr>
                      <w:rFonts w:ascii="Arial" w:eastAsia="Times New Roman" w:hAnsi="Arial" w:cs="Arial"/>
                      <w:b/>
                      <w:bCs/>
                      <w:sz w:val="16"/>
                      <w:szCs w:val="16"/>
                    </w:rPr>
                    <w:t>01</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17612</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Locação guarita / cabine sanitária individual para portadores de necessidades especiais</w:t>
                  </w:r>
                  <w:r w:rsidRPr="006861D5">
                    <w:rPr>
                      <w:rFonts w:ascii="Arial" w:hAnsi="Arial" w:cs="Arial"/>
                      <w:sz w:val="16"/>
                      <w:szCs w:val="16"/>
                    </w:rPr>
                    <w:t xml:space="preserve">, adaptado, com cabine em polietileno ou material similar de alta densidade, com vaso sanitário, mictório, porta papel higiênico, iluminação interna, produtos químicos para limpeza, papel higiênico, manutenção e limpeza.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03 unidades para o dia 10/10, 03 unidades dia 11/10 e 03 unidades dia 12/10/2024.</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09 </w:t>
                  </w:r>
                </w:p>
              </w:tc>
              <w:tc>
                <w:tcPr>
                  <w:tcW w:w="709" w:type="dxa"/>
                </w:tcPr>
                <w:p w:rsidR="006861D5" w:rsidRPr="006861D5" w:rsidRDefault="006861D5" w:rsidP="00E51E1C">
                  <w:pPr>
                    <w:rPr>
                      <w:rFonts w:ascii="Arial" w:hAnsi="Arial" w:cs="Arial"/>
                      <w:sz w:val="16"/>
                      <w:szCs w:val="16"/>
                    </w:rPr>
                  </w:pPr>
                  <w:r w:rsidRPr="006861D5">
                    <w:rPr>
                      <w:rFonts w:ascii="Arial" w:hAnsi="Arial" w:cs="Arial"/>
                      <w:sz w:val="16"/>
                      <w:szCs w:val="16"/>
                    </w:rPr>
                    <w:t>Unid.</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873,80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7.864,20</w:t>
                  </w:r>
                </w:p>
              </w:tc>
            </w:tr>
            <w:tr w:rsidR="006861D5" w:rsidRPr="00BF0737" w:rsidTr="00E51E1C">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02</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17612</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Locação guarita / cabine sanitária individual feminina,</w:t>
                  </w:r>
                  <w:r w:rsidRPr="006861D5">
                    <w:rPr>
                      <w:rFonts w:ascii="Arial" w:hAnsi="Arial" w:cs="Arial"/>
                      <w:sz w:val="16"/>
                      <w:szCs w:val="16"/>
                    </w:rPr>
                    <w:t xml:space="preserve"> com cabine em polietileno ou material similar de alta densidade, com vaso sanitário, mictório, porta papel higiênico, iluminação interna, produtos químicos para limpeza, papel higiênico, manutenção e limpeza.</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07 unidades para o dia 10/10, 07 unidades dia 11/10 e 07 unidades dia 12/10/2024. </w:t>
                  </w:r>
                  <w:r w:rsidRPr="006861D5">
                    <w:rPr>
                      <w:rFonts w:ascii="Arial" w:hAnsi="Arial" w:cs="Arial"/>
                      <w:b/>
                      <w:i/>
                      <w:sz w:val="16"/>
                      <w:szCs w:val="16"/>
                    </w:rPr>
                    <w:t>RESERVA DE COTA MPE</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21 </w:t>
                  </w:r>
                </w:p>
              </w:tc>
              <w:tc>
                <w:tcPr>
                  <w:tcW w:w="709" w:type="dxa"/>
                </w:tcPr>
                <w:p w:rsidR="006861D5" w:rsidRPr="006861D5" w:rsidRDefault="006861D5" w:rsidP="00E51E1C">
                  <w:pPr>
                    <w:rPr>
                      <w:rFonts w:ascii="Arial" w:hAnsi="Arial" w:cs="Arial"/>
                      <w:sz w:val="16"/>
                      <w:szCs w:val="16"/>
                    </w:rPr>
                  </w:pPr>
                  <w:r w:rsidRPr="006861D5">
                    <w:rPr>
                      <w:rFonts w:ascii="Arial" w:hAnsi="Arial" w:cs="Arial"/>
                      <w:sz w:val="16"/>
                      <w:szCs w:val="16"/>
                    </w:rPr>
                    <w:t>Unid.</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669,90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14.067,90</w:t>
                  </w:r>
                </w:p>
              </w:tc>
            </w:tr>
            <w:tr w:rsidR="006861D5" w:rsidRPr="00BF0737" w:rsidTr="00E51E1C">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03</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17612</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Locação guarita / cabine sanitária individual masculina,</w:t>
                  </w:r>
                  <w:r w:rsidRPr="006861D5">
                    <w:rPr>
                      <w:rFonts w:ascii="Arial" w:hAnsi="Arial" w:cs="Arial"/>
                      <w:sz w:val="16"/>
                      <w:szCs w:val="16"/>
                    </w:rPr>
                    <w:t xml:space="preserve"> com cabine em polietileno ou material similar de alta densidade, com vaso sanitário, mictório, porta papel higiênico, iluminação interna, produtos químicos para limpeza, papel higiênico, manutenção e limpeza. </w:t>
                  </w:r>
                </w:p>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lastRenderedPageBreak/>
                    <w:t xml:space="preserve">* 07 unidades para o dia 10/10, 07 unidades dia 11/10 e 07 unidades dia 12/10/2024. </w:t>
                  </w:r>
                  <w:r w:rsidRPr="006861D5">
                    <w:rPr>
                      <w:rFonts w:ascii="Arial" w:hAnsi="Arial" w:cs="Arial"/>
                      <w:b/>
                      <w:i/>
                      <w:sz w:val="16"/>
                      <w:szCs w:val="16"/>
                    </w:rPr>
                    <w:t>RESERVA DE COTA MPE</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lastRenderedPageBreak/>
                    <w:t xml:space="preserve">21 </w:t>
                  </w:r>
                </w:p>
              </w:tc>
              <w:tc>
                <w:tcPr>
                  <w:tcW w:w="709" w:type="dxa"/>
                </w:tcPr>
                <w:p w:rsidR="006861D5" w:rsidRPr="006861D5" w:rsidRDefault="006861D5" w:rsidP="00E51E1C">
                  <w:pPr>
                    <w:rPr>
                      <w:rFonts w:ascii="Arial" w:hAnsi="Arial" w:cs="Arial"/>
                      <w:sz w:val="16"/>
                      <w:szCs w:val="16"/>
                    </w:rPr>
                  </w:pPr>
                  <w:r w:rsidRPr="006861D5">
                    <w:rPr>
                      <w:rFonts w:ascii="Arial" w:hAnsi="Arial" w:cs="Arial"/>
                      <w:sz w:val="16"/>
                      <w:szCs w:val="16"/>
                    </w:rPr>
                    <w:t>Unid.</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669,90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14.067,90</w:t>
                  </w:r>
                </w:p>
              </w:tc>
            </w:tr>
            <w:tr w:rsidR="006861D5" w:rsidRPr="00BF0737" w:rsidTr="00E51E1C">
              <w:tc>
                <w:tcPr>
                  <w:tcW w:w="568" w:type="dxa"/>
                </w:tcPr>
                <w:p w:rsidR="006861D5" w:rsidRPr="006861D5" w:rsidRDefault="006861D5" w:rsidP="00E51E1C">
                  <w:pPr>
                    <w:jc w:val="center"/>
                    <w:rPr>
                      <w:rFonts w:ascii="Arial" w:hAnsi="Arial" w:cs="Arial"/>
                      <w:sz w:val="16"/>
                      <w:szCs w:val="16"/>
                    </w:rPr>
                  </w:pPr>
                </w:p>
              </w:tc>
              <w:tc>
                <w:tcPr>
                  <w:tcW w:w="845" w:type="dxa"/>
                </w:tcPr>
                <w:p w:rsidR="006861D5" w:rsidRPr="006861D5" w:rsidRDefault="006861D5" w:rsidP="00E51E1C">
                  <w:pPr>
                    <w:pStyle w:val="SemEspaamento"/>
                    <w:rPr>
                      <w:rFonts w:ascii="Arial" w:hAnsi="Arial" w:cs="Arial"/>
                      <w:sz w:val="16"/>
                      <w:szCs w:val="16"/>
                    </w:rPr>
                  </w:pPr>
                </w:p>
              </w:tc>
              <w:tc>
                <w:tcPr>
                  <w:tcW w:w="4536" w:type="dxa"/>
                </w:tcPr>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 xml:space="preserve">TOTAL </w:t>
                  </w:r>
                </w:p>
              </w:tc>
              <w:tc>
                <w:tcPr>
                  <w:tcW w:w="567" w:type="dxa"/>
                </w:tcPr>
                <w:p w:rsidR="006861D5" w:rsidRPr="006861D5" w:rsidRDefault="006861D5" w:rsidP="00E51E1C">
                  <w:pPr>
                    <w:pStyle w:val="SemEspaamento"/>
                    <w:jc w:val="center"/>
                    <w:rPr>
                      <w:rFonts w:ascii="Arial" w:hAnsi="Arial" w:cs="Arial"/>
                      <w:sz w:val="16"/>
                      <w:szCs w:val="16"/>
                    </w:rPr>
                  </w:pPr>
                </w:p>
              </w:tc>
              <w:tc>
                <w:tcPr>
                  <w:tcW w:w="709" w:type="dxa"/>
                </w:tcPr>
                <w:p w:rsidR="006861D5" w:rsidRPr="006861D5" w:rsidRDefault="006861D5" w:rsidP="00E51E1C">
                  <w:pPr>
                    <w:pStyle w:val="SemEspaamento"/>
                    <w:jc w:val="center"/>
                    <w:rPr>
                      <w:rFonts w:ascii="Arial" w:hAnsi="Arial" w:cs="Arial"/>
                      <w:sz w:val="16"/>
                      <w:szCs w:val="16"/>
                    </w:rPr>
                  </w:pPr>
                </w:p>
              </w:tc>
              <w:tc>
                <w:tcPr>
                  <w:tcW w:w="850" w:type="dxa"/>
                </w:tcPr>
                <w:p w:rsidR="006861D5" w:rsidRPr="006861D5" w:rsidRDefault="006861D5" w:rsidP="00E51E1C">
                  <w:pPr>
                    <w:pStyle w:val="SemEspaamento"/>
                    <w:jc w:val="right"/>
                    <w:rPr>
                      <w:rFonts w:ascii="Arial" w:hAnsi="Arial" w:cs="Arial"/>
                      <w:sz w:val="16"/>
                      <w:szCs w:val="16"/>
                    </w:rPr>
                  </w:pP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36.000,00</w:t>
                  </w:r>
                </w:p>
              </w:tc>
            </w:tr>
          </w:tbl>
          <w:p w:rsidR="006861D5" w:rsidRPr="006861D5" w:rsidRDefault="006861D5" w:rsidP="006861D5">
            <w:pPr>
              <w:pStyle w:val="SemEspaamento"/>
              <w:rPr>
                <w:rStyle w:val="SemEspaamentoChar"/>
                <w:rFonts w:ascii="Arial" w:hAnsi="Arial" w:cs="Arial"/>
                <w:b/>
                <w:i/>
                <w:sz w:val="16"/>
                <w:szCs w:val="16"/>
              </w:rPr>
            </w:pPr>
            <w:r w:rsidRPr="006861D5">
              <w:rPr>
                <w:rFonts w:ascii="Arial" w:hAnsi="Arial" w:cs="Arial"/>
                <w:b/>
                <w:i/>
                <w:sz w:val="16"/>
                <w:szCs w:val="16"/>
              </w:rPr>
              <w:t>LOTE 03 – PALCO – VALOR R$ 25.500,00 (RESERVA DE COTA MPE)</w:t>
            </w:r>
          </w:p>
          <w:tbl>
            <w:tblPr>
              <w:tblStyle w:val="Tabelacomgrade"/>
              <w:tblW w:w="9067" w:type="dxa"/>
              <w:tblLayout w:type="fixed"/>
              <w:tblLook w:val="04A0" w:firstRow="1" w:lastRow="0" w:firstColumn="1" w:lastColumn="0" w:noHBand="0" w:noVBand="1"/>
            </w:tblPr>
            <w:tblGrid>
              <w:gridCol w:w="568"/>
              <w:gridCol w:w="845"/>
              <w:gridCol w:w="4536"/>
              <w:gridCol w:w="567"/>
              <w:gridCol w:w="709"/>
              <w:gridCol w:w="850"/>
              <w:gridCol w:w="992"/>
            </w:tblGrid>
            <w:tr w:rsidR="006861D5" w:rsidRPr="000F29B5" w:rsidTr="00E51E1C">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536"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709"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6861D5" w:rsidRPr="006861D5" w:rsidTr="00E51E1C">
              <w:tc>
                <w:tcPr>
                  <w:tcW w:w="568" w:type="dxa"/>
                </w:tcPr>
                <w:p w:rsidR="006861D5" w:rsidRPr="006861D5" w:rsidRDefault="006861D5" w:rsidP="00E51E1C">
                  <w:pPr>
                    <w:spacing w:before="240" w:after="60"/>
                    <w:jc w:val="center"/>
                    <w:rPr>
                      <w:rFonts w:ascii="Arial" w:eastAsia="Times New Roman" w:hAnsi="Arial" w:cs="Arial"/>
                      <w:b/>
                      <w:bCs/>
                      <w:sz w:val="16"/>
                      <w:szCs w:val="16"/>
                    </w:rPr>
                  </w:pPr>
                  <w:r w:rsidRPr="006861D5">
                    <w:rPr>
                      <w:rFonts w:ascii="Arial" w:eastAsia="Times New Roman" w:hAnsi="Arial" w:cs="Arial"/>
                      <w:b/>
                      <w:bCs/>
                      <w:sz w:val="16"/>
                      <w:szCs w:val="16"/>
                    </w:rPr>
                    <w:t>01</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24376</w:t>
                  </w:r>
                </w:p>
              </w:tc>
              <w:tc>
                <w:tcPr>
                  <w:tcW w:w="4536"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Instalação e montagem de palco. Palco profissional</w:t>
                  </w:r>
                  <w:r w:rsidRPr="006861D5">
                    <w:rPr>
                      <w:rFonts w:ascii="Arial" w:hAnsi="Arial" w:cs="Arial"/>
                      <w:sz w:val="16"/>
                      <w:szCs w:val="16"/>
                    </w:rPr>
                    <w:t xml:space="preserve"> medindo 14 metros de frente, 10 metros de profundidade e 02 metros de altura do chão até a base do palco, com cobertura (teto) e fechamento em lona </w:t>
                  </w:r>
                  <w:proofErr w:type="spellStart"/>
                  <w:proofErr w:type="gramStart"/>
                  <w:r w:rsidRPr="006861D5">
                    <w:rPr>
                      <w:rFonts w:ascii="Arial" w:hAnsi="Arial" w:cs="Arial"/>
                      <w:sz w:val="16"/>
                      <w:szCs w:val="16"/>
                    </w:rPr>
                    <w:t>anti</w:t>
                  </w:r>
                  <w:proofErr w:type="spellEnd"/>
                  <w:r w:rsidRPr="006861D5">
                    <w:rPr>
                      <w:rFonts w:ascii="Arial" w:hAnsi="Arial" w:cs="Arial"/>
                      <w:sz w:val="16"/>
                      <w:szCs w:val="16"/>
                    </w:rPr>
                    <w:t xml:space="preserve"> –chamas</w:t>
                  </w:r>
                  <w:proofErr w:type="gramEnd"/>
                  <w:r w:rsidRPr="006861D5">
                    <w:rPr>
                      <w:rFonts w:ascii="Arial" w:hAnsi="Arial" w:cs="Arial"/>
                      <w:sz w:val="16"/>
                      <w:szCs w:val="16"/>
                    </w:rPr>
                    <w:t xml:space="preserve"> na cor preta ou branca, inclusive nas laterais e frente do palco (do chão até a base do placo), com treliça na frente e no fundo do palco, proteção de grades metálicas nas </w:t>
                  </w:r>
                  <w:proofErr w:type="spellStart"/>
                  <w:r w:rsidRPr="006861D5">
                    <w:rPr>
                      <w:rFonts w:ascii="Arial" w:hAnsi="Arial" w:cs="Arial"/>
                      <w:sz w:val="16"/>
                      <w:szCs w:val="16"/>
                    </w:rPr>
                    <w:t>laterias</w:t>
                  </w:r>
                  <w:proofErr w:type="spellEnd"/>
                  <w:r w:rsidRPr="006861D5">
                    <w:rPr>
                      <w:rFonts w:ascii="Arial" w:hAnsi="Arial" w:cs="Arial"/>
                      <w:sz w:val="16"/>
                      <w:szCs w:val="16"/>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6861D5">
                    <w:rPr>
                      <w:rFonts w:ascii="Arial" w:hAnsi="Arial" w:cs="Arial"/>
                      <w:sz w:val="16"/>
                      <w:szCs w:val="16"/>
                    </w:rPr>
                    <w:t>lateriais</w:t>
                  </w:r>
                  <w:proofErr w:type="spellEnd"/>
                  <w:r w:rsidRPr="006861D5">
                    <w:rPr>
                      <w:rFonts w:ascii="Arial" w:hAnsi="Arial" w:cs="Arial"/>
                      <w:sz w:val="16"/>
                      <w:szCs w:val="16"/>
                    </w:rPr>
                    <w:t xml:space="preserve"> de 2,50x 3metros de altura, composto de um camarim coberto 5x3 metros. Incluindo montagem, desmontagem, funcionários, transporte, alimentação, hospedagem, ART.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b/>
                      <w:sz w:val="16"/>
                      <w:szCs w:val="16"/>
                    </w:rPr>
                  </w:pPr>
                  <w:r w:rsidRPr="006861D5">
                    <w:rPr>
                      <w:rFonts w:ascii="Arial" w:hAnsi="Arial" w:cs="Arial"/>
                      <w:sz w:val="16"/>
                      <w:szCs w:val="16"/>
                    </w:rPr>
                    <w:t>* 01 unidade para o dia 10/10, 01 unidade dia 11/10 e 01 unidade dia 12/10/2024.</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04 </w:t>
                  </w: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tc>
              <w:tc>
                <w:tcPr>
                  <w:tcW w:w="709" w:type="dxa"/>
                </w:tcPr>
                <w:p w:rsidR="006861D5" w:rsidRPr="006861D5" w:rsidRDefault="006861D5" w:rsidP="00E51E1C">
                  <w:pPr>
                    <w:spacing w:before="240" w:after="60"/>
                    <w:jc w:val="center"/>
                    <w:rPr>
                      <w:rFonts w:ascii="Arial" w:eastAsia="Times New Roman" w:hAnsi="Arial" w:cs="Arial"/>
                      <w:sz w:val="16"/>
                      <w:szCs w:val="16"/>
                    </w:rPr>
                  </w:pPr>
                  <w:proofErr w:type="gramStart"/>
                  <w:r w:rsidRPr="006861D5">
                    <w:rPr>
                      <w:rFonts w:ascii="Arial" w:eastAsia="Times New Roman" w:hAnsi="Arial" w:cs="Arial"/>
                      <w:sz w:val="16"/>
                      <w:szCs w:val="16"/>
                    </w:rPr>
                    <w:t>diárias</w:t>
                  </w:r>
                  <w:proofErr w:type="gramEnd"/>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8.500,00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25.500,00</w:t>
                  </w:r>
                </w:p>
              </w:tc>
            </w:tr>
          </w:tbl>
          <w:p w:rsidR="006861D5" w:rsidRPr="006861D5" w:rsidRDefault="006861D5" w:rsidP="006861D5">
            <w:pPr>
              <w:pStyle w:val="SemEspaamento"/>
              <w:rPr>
                <w:rStyle w:val="SemEspaamentoChar"/>
                <w:rFonts w:ascii="Arial" w:hAnsi="Arial" w:cs="Arial"/>
                <w:b/>
                <w:i/>
                <w:sz w:val="16"/>
                <w:szCs w:val="16"/>
              </w:rPr>
            </w:pPr>
            <w:r w:rsidRPr="006861D5">
              <w:rPr>
                <w:rFonts w:ascii="Arial" w:hAnsi="Arial" w:cs="Arial"/>
                <w:b/>
                <w:i/>
                <w:sz w:val="16"/>
                <w:szCs w:val="16"/>
              </w:rPr>
              <w:t>LOTE 04</w:t>
            </w:r>
            <w:r w:rsidRPr="006861D5">
              <w:rPr>
                <w:rFonts w:ascii="Arial" w:hAnsi="Arial" w:cs="Arial"/>
                <w:b/>
                <w:i/>
                <w:sz w:val="16"/>
                <w:szCs w:val="16"/>
              </w:rPr>
              <w:t xml:space="preserve"> – </w:t>
            </w:r>
            <w:r w:rsidRPr="006861D5">
              <w:rPr>
                <w:rFonts w:ascii="Arial" w:hAnsi="Arial" w:cs="Arial"/>
                <w:b/>
                <w:i/>
                <w:color w:val="000000"/>
                <w:sz w:val="16"/>
                <w:szCs w:val="16"/>
              </w:rPr>
              <w:t>CAMINHÃO PALCO – VALOR R$ 31.900,00</w:t>
            </w:r>
          </w:p>
          <w:tbl>
            <w:tblPr>
              <w:tblStyle w:val="Tabelacomgrade"/>
              <w:tblW w:w="9067" w:type="dxa"/>
              <w:tblLayout w:type="fixed"/>
              <w:tblLook w:val="04A0" w:firstRow="1" w:lastRow="0" w:firstColumn="1" w:lastColumn="0" w:noHBand="0" w:noVBand="1"/>
            </w:tblPr>
            <w:tblGrid>
              <w:gridCol w:w="568"/>
              <w:gridCol w:w="845"/>
              <w:gridCol w:w="4394"/>
              <w:gridCol w:w="567"/>
              <w:gridCol w:w="851"/>
              <w:gridCol w:w="850"/>
              <w:gridCol w:w="992"/>
            </w:tblGrid>
            <w:tr w:rsidR="006861D5" w:rsidRPr="000F29B5" w:rsidTr="006861D5">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394"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851"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6861D5" w:rsidRPr="006861D5" w:rsidTr="006861D5">
              <w:tc>
                <w:tcPr>
                  <w:tcW w:w="568" w:type="dxa"/>
                </w:tcPr>
                <w:p w:rsidR="006861D5" w:rsidRPr="006861D5" w:rsidRDefault="006861D5" w:rsidP="00E51E1C">
                  <w:pPr>
                    <w:spacing w:before="240" w:after="60"/>
                    <w:jc w:val="center"/>
                    <w:rPr>
                      <w:rFonts w:ascii="Arial" w:eastAsia="Times New Roman" w:hAnsi="Arial" w:cs="Arial"/>
                      <w:b/>
                      <w:bCs/>
                      <w:sz w:val="16"/>
                      <w:szCs w:val="16"/>
                    </w:rPr>
                  </w:pPr>
                  <w:r w:rsidRPr="006861D5">
                    <w:rPr>
                      <w:rFonts w:ascii="Arial" w:eastAsia="Times New Roman" w:hAnsi="Arial" w:cs="Arial"/>
                      <w:b/>
                      <w:bCs/>
                      <w:sz w:val="16"/>
                      <w:szCs w:val="16"/>
                    </w:rPr>
                    <w:t>01</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24376</w:t>
                  </w:r>
                </w:p>
              </w:tc>
              <w:tc>
                <w:tcPr>
                  <w:tcW w:w="4394"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 xml:space="preserve">Instalação e Montagem de Palco Caminhão </w:t>
                  </w:r>
                  <w:r w:rsidRPr="006861D5">
                    <w:rPr>
                      <w:rFonts w:ascii="Arial" w:hAnsi="Arial" w:cs="Arial"/>
                      <w:sz w:val="16"/>
                      <w:szCs w:val="16"/>
                    </w:rPr>
                    <w:t xml:space="preserve">medindo no mínimo 07metros de </w:t>
                  </w:r>
                  <w:proofErr w:type="gramStart"/>
                  <w:r w:rsidRPr="006861D5">
                    <w:rPr>
                      <w:rFonts w:ascii="Arial" w:hAnsi="Arial" w:cs="Arial"/>
                      <w:sz w:val="16"/>
                      <w:szCs w:val="16"/>
                    </w:rPr>
                    <w:t>frente,</w:t>
                  </w:r>
                  <w:proofErr w:type="gramEnd"/>
                  <w:r w:rsidRPr="006861D5">
                    <w:rPr>
                      <w:rFonts w:ascii="Arial" w:hAnsi="Arial" w:cs="Arial"/>
                      <w:sz w:val="16"/>
                      <w:szCs w:val="16"/>
                    </w:rPr>
                    <w:t xml:space="preserve">05 metros de fundo e 01metro de altura do chão ao piso, com 2,5 metros de altura interna, escada de acesso com corrimão, </w:t>
                  </w:r>
                  <w:proofErr w:type="spellStart"/>
                  <w:r w:rsidRPr="006861D5">
                    <w:rPr>
                      <w:rFonts w:ascii="Arial" w:hAnsi="Arial" w:cs="Arial"/>
                      <w:sz w:val="16"/>
                      <w:szCs w:val="16"/>
                    </w:rPr>
                    <w:t>sitema</w:t>
                  </w:r>
                  <w:proofErr w:type="spellEnd"/>
                  <w:r w:rsidRPr="006861D5">
                    <w:rPr>
                      <w:rFonts w:ascii="Arial" w:hAnsi="Arial" w:cs="Arial"/>
                      <w:sz w:val="16"/>
                      <w:szCs w:val="16"/>
                    </w:rPr>
                    <w:t xml:space="preserve"> </w:t>
                  </w:r>
                  <w:proofErr w:type="spellStart"/>
                  <w:r w:rsidRPr="006861D5">
                    <w:rPr>
                      <w:rFonts w:ascii="Arial" w:hAnsi="Arial" w:cs="Arial"/>
                      <w:sz w:val="16"/>
                      <w:szCs w:val="16"/>
                    </w:rPr>
                    <w:t>fly</w:t>
                  </w:r>
                  <w:proofErr w:type="spellEnd"/>
                  <w:r w:rsidRPr="006861D5">
                    <w:rPr>
                      <w:rFonts w:ascii="Arial" w:hAnsi="Arial" w:cs="Arial"/>
                      <w:sz w:val="16"/>
                      <w:szCs w:val="16"/>
                    </w:rPr>
                    <w:t xml:space="preserve"> para som. (</w:t>
                  </w:r>
                  <w:r w:rsidRPr="006861D5">
                    <w:rPr>
                      <w:rFonts w:ascii="Arial" w:hAnsi="Arial" w:cs="Arial"/>
                      <w:i/>
                      <w:sz w:val="16"/>
                      <w:szCs w:val="16"/>
                    </w:rPr>
                    <w:t>despesas com combustível, motorista, alimentação, estadia, seguros, serviços de mecânica e outros por conta da empresa contratada</w:t>
                  </w:r>
                  <w:r w:rsidRPr="006861D5">
                    <w:rPr>
                      <w:rFonts w:ascii="Arial" w:hAnsi="Arial" w:cs="Arial"/>
                      <w:sz w:val="16"/>
                      <w:szCs w:val="16"/>
                    </w:rPr>
                    <w:t xml:space="preserve">).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11/05 e 01 unidade 12/05/2024;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25/06, 01 unidade dia 26/06/2024;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dia 10/10, 01 unidade dia 11/10 e 01 unidade dia 12/10/2024;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01 unidade para o dia 20/12, 01 unidade dia 21/12, 01 unidade dia 22/12 e 01 unidade dia 23/12/2024.</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11 </w:t>
                  </w:r>
                </w:p>
              </w:tc>
              <w:tc>
                <w:tcPr>
                  <w:tcW w:w="851" w:type="dxa"/>
                </w:tcPr>
                <w:p w:rsidR="006861D5" w:rsidRPr="006861D5" w:rsidRDefault="006861D5" w:rsidP="00E51E1C">
                  <w:pPr>
                    <w:spacing w:before="240" w:after="60"/>
                    <w:jc w:val="center"/>
                    <w:rPr>
                      <w:rFonts w:ascii="Arial" w:eastAsia="Times New Roman" w:hAnsi="Arial" w:cs="Arial"/>
                      <w:sz w:val="14"/>
                      <w:szCs w:val="14"/>
                    </w:rPr>
                  </w:pPr>
                  <w:r w:rsidRPr="006861D5">
                    <w:rPr>
                      <w:rFonts w:ascii="Arial" w:eastAsia="Times New Roman" w:hAnsi="Arial" w:cs="Arial"/>
                      <w:sz w:val="14"/>
                      <w:szCs w:val="14"/>
                    </w:rPr>
                    <w:t xml:space="preserve">Locações </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2.900,00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31.900,00</w:t>
                  </w:r>
                </w:p>
              </w:tc>
            </w:tr>
          </w:tbl>
          <w:p w:rsidR="006861D5" w:rsidRPr="006861D5" w:rsidRDefault="006861D5" w:rsidP="006861D5">
            <w:pPr>
              <w:pStyle w:val="SemEspaamento"/>
              <w:rPr>
                <w:rStyle w:val="SemEspaamentoChar"/>
                <w:rFonts w:ascii="Arial" w:hAnsi="Arial" w:cs="Arial"/>
                <w:b/>
                <w:i/>
                <w:sz w:val="16"/>
                <w:szCs w:val="16"/>
              </w:rPr>
            </w:pPr>
            <w:r w:rsidRPr="006861D5">
              <w:rPr>
                <w:rFonts w:ascii="Arial" w:hAnsi="Arial" w:cs="Arial"/>
                <w:b/>
                <w:i/>
                <w:sz w:val="16"/>
                <w:szCs w:val="16"/>
              </w:rPr>
              <w:t>LOTE 0</w:t>
            </w:r>
            <w:r w:rsidRPr="006861D5">
              <w:rPr>
                <w:rFonts w:ascii="Arial" w:hAnsi="Arial" w:cs="Arial"/>
                <w:b/>
                <w:i/>
                <w:sz w:val="16"/>
                <w:szCs w:val="16"/>
              </w:rPr>
              <w:t>7</w:t>
            </w:r>
            <w:r w:rsidRPr="006861D5">
              <w:rPr>
                <w:rFonts w:ascii="Arial" w:hAnsi="Arial" w:cs="Arial"/>
                <w:b/>
                <w:i/>
                <w:sz w:val="16"/>
                <w:szCs w:val="16"/>
              </w:rPr>
              <w:t xml:space="preserve"> – </w:t>
            </w:r>
            <w:r w:rsidRPr="006861D5">
              <w:rPr>
                <w:rFonts w:ascii="Arial" w:hAnsi="Arial" w:cs="Arial"/>
                <w:b/>
                <w:i/>
                <w:color w:val="000000"/>
                <w:sz w:val="16"/>
                <w:szCs w:val="16"/>
              </w:rPr>
              <w:t>SISTEMA DE SOM – VALOR R$ 50.400,00 (RESERVA DE COTA MPE)</w:t>
            </w:r>
          </w:p>
          <w:tbl>
            <w:tblPr>
              <w:tblStyle w:val="Tabelacomgrade"/>
              <w:tblW w:w="9067" w:type="dxa"/>
              <w:tblLayout w:type="fixed"/>
              <w:tblLook w:val="04A0" w:firstRow="1" w:lastRow="0" w:firstColumn="1" w:lastColumn="0" w:noHBand="0" w:noVBand="1"/>
            </w:tblPr>
            <w:tblGrid>
              <w:gridCol w:w="568"/>
              <w:gridCol w:w="845"/>
              <w:gridCol w:w="4394"/>
              <w:gridCol w:w="567"/>
              <w:gridCol w:w="851"/>
              <w:gridCol w:w="850"/>
              <w:gridCol w:w="992"/>
            </w:tblGrid>
            <w:tr w:rsidR="006861D5" w:rsidRPr="000F29B5" w:rsidTr="006861D5">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394"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851"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6861D5" w:rsidRPr="00BF0737" w:rsidTr="006861D5">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01</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13757</w:t>
                  </w:r>
                </w:p>
              </w:tc>
              <w:tc>
                <w:tcPr>
                  <w:tcW w:w="4394"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Instalação / manutenção / operação / locação – equipamento de luz / imagem / som.</w:t>
                  </w:r>
                  <w:r w:rsidRPr="006861D5">
                    <w:rPr>
                      <w:rFonts w:ascii="Arial" w:hAnsi="Arial" w:cs="Arial"/>
                      <w:sz w:val="16"/>
                      <w:szCs w:val="16"/>
                    </w:rPr>
                    <w:t xml:space="preserve"> Sistema de som e iluminação com no mínimo: 12 LINE ARRAYS (</w:t>
                  </w:r>
                  <w:proofErr w:type="gramStart"/>
                  <w:r w:rsidRPr="006861D5">
                    <w:rPr>
                      <w:rFonts w:ascii="Arial" w:hAnsi="Arial" w:cs="Arial"/>
                      <w:sz w:val="16"/>
                      <w:szCs w:val="16"/>
                    </w:rPr>
                    <w:t>1X10”</w:t>
                  </w:r>
                  <w:proofErr w:type="gramEnd"/>
                  <w:r w:rsidRPr="006861D5">
                    <w:rPr>
                      <w:rFonts w:ascii="Arial" w:hAnsi="Arial" w:cs="Arial"/>
                      <w:sz w:val="16"/>
                      <w:szCs w:val="16"/>
                    </w:rPr>
                    <w:t xml:space="preserve"> + 1XTI); 08 SUB GRAVES (1X18”); 02 AMPLIFICADOR 6000 WTS; 02 AMPLIFICADOR 4000 WTS; 02 AMPLIFICADOR 1000 WTS; 02 MESA DE SOM DIGITAL 32 CANAIS LS9 OU SUPERIOR; 58 metros TRELIÇA Q25 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.(INCLUSO DESPESAS COM HOSPEDAGEM, ALIMENTAÇÃO E TRANSPORTE).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11/05 e 01 unidade dia 12/05/2024;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25/06 e 01 unidade dia 26/06/2024;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dia 10/10, 01 unidade dia 11/10 e 01 unidade dia 12/10/2024; </w:t>
                  </w:r>
                </w:p>
                <w:p w:rsidR="006861D5" w:rsidRPr="006861D5" w:rsidRDefault="006861D5" w:rsidP="00E51E1C">
                  <w:pPr>
                    <w:pStyle w:val="SemEspaamento"/>
                    <w:jc w:val="both"/>
                    <w:rPr>
                      <w:rFonts w:ascii="Arial" w:hAnsi="Arial" w:cs="Arial"/>
                      <w:b/>
                      <w:i/>
                      <w:sz w:val="16"/>
                      <w:szCs w:val="16"/>
                    </w:rPr>
                  </w:pPr>
                  <w:r w:rsidRPr="006861D5">
                    <w:rPr>
                      <w:rFonts w:ascii="Arial" w:hAnsi="Arial" w:cs="Arial"/>
                      <w:sz w:val="16"/>
                      <w:szCs w:val="16"/>
                    </w:rPr>
                    <w:t>* 01 unidade para o dia 20/12, 01 unidade dia 21/12, 01 unidade dia 22/12 e 01 unidade dia 23/12/2024.</w:t>
                  </w:r>
                  <w:r w:rsidRPr="006861D5">
                    <w:rPr>
                      <w:rFonts w:ascii="Arial" w:hAnsi="Arial" w:cs="Arial"/>
                      <w:b/>
                      <w:i/>
                      <w:sz w:val="16"/>
                      <w:szCs w:val="16"/>
                    </w:rPr>
                    <w:t xml:space="preserve">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DO ESPORTE</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03/2024 Olimpíadas Municipais;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05/2024 Jogos da Juventude; </w:t>
                  </w:r>
                </w:p>
                <w:p w:rsidR="006861D5" w:rsidRPr="006861D5" w:rsidRDefault="006861D5" w:rsidP="00E51E1C">
                  <w:pPr>
                    <w:pStyle w:val="SemEspaamento"/>
                    <w:jc w:val="both"/>
                    <w:rPr>
                      <w:rFonts w:ascii="Arial" w:hAnsi="Arial" w:cs="Arial"/>
                      <w:b/>
                      <w:i/>
                      <w:sz w:val="16"/>
                      <w:szCs w:val="16"/>
                    </w:rPr>
                  </w:pPr>
                  <w:r w:rsidRPr="006861D5">
                    <w:rPr>
                      <w:rFonts w:ascii="Arial" w:hAnsi="Arial" w:cs="Arial"/>
                      <w:sz w:val="16"/>
                      <w:szCs w:val="16"/>
                    </w:rPr>
                    <w:lastRenderedPageBreak/>
                    <w:t>* 06/2024 Jogos Abertos</w:t>
                  </w:r>
                </w:p>
                <w:p w:rsidR="006861D5" w:rsidRPr="006861D5" w:rsidRDefault="006861D5" w:rsidP="00E51E1C">
                  <w:pPr>
                    <w:pStyle w:val="SemEspaamento"/>
                    <w:jc w:val="both"/>
                    <w:rPr>
                      <w:rFonts w:ascii="Arial" w:hAnsi="Arial" w:cs="Arial"/>
                      <w:sz w:val="16"/>
                      <w:szCs w:val="16"/>
                    </w:rPr>
                  </w:pP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lastRenderedPageBreak/>
                    <w:t xml:space="preserve">14 </w:t>
                  </w: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tc>
              <w:tc>
                <w:tcPr>
                  <w:tcW w:w="851" w:type="dxa"/>
                </w:tcPr>
                <w:p w:rsidR="006861D5" w:rsidRPr="006861D5" w:rsidRDefault="006861D5" w:rsidP="00E51E1C">
                  <w:pPr>
                    <w:spacing w:before="240" w:after="60"/>
                    <w:jc w:val="center"/>
                    <w:rPr>
                      <w:rFonts w:ascii="Arial" w:eastAsia="Times New Roman" w:hAnsi="Arial" w:cs="Arial"/>
                      <w:sz w:val="14"/>
                      <w:szCs w:val="14"/>
                    </w:rPr>
                  </w:pPr>
                  <w:r w:rsidRPr="006861D5">
                    <w:rPr>
                      <w:rFonts w:ascii="Arial" w:eastAsia="Times New Roman" w:hAnsi="Arial" w:cs="Arial"/>
                      <w:sz w:val="14"/>
                      <w:szCs w:val="14"/>
                    </w:rPr>
                    <w:t xml:space="preserve">Locações </w:t>
                  </w: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3.600,00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50.400,00</w:t>
                  </w:r>
                </w:p>
              </w:tc>
            </w:tr>
          </w:tbl>
          <w:p w:rsidR="006861D5" w:rsidRPr="006861D5" w:rsidRDefault="006861D5" w:rsidP="006861D5">
            <w:pPr>
              <w:pStyle w:val="SemEspaamento"/>
              <w:rPr>
                <w:rStyle w:val="SemEspaamentoChar"/>
                <w:rFonts w:ascii="Arial" w:hAnsi="Arial" w:cs="Arial"/>
                <w:b/>
                <w:i/>
                <w:sz w:val="16"/>
                <w:szCs w:val="16"/>
              </w:rPr>
            </w:pPr>
            <w:r>
              <w:rPr>
                <w:rFonts w:ascii="Arial" w:hAnsi="Arial" w:cs="Arial"/>
                <w:b/>
                <w:i/>
                <w:sz w:val="16"/>
                <w:szCs w:val="16"/>
              </w:rPr>
              <w:lastRenderedPageBreak/>
              <w:t>LOTE 0</w:t>
            </w:r>
            <w:r>
              <w:rPr>
                <w:rFonts w:ascii="Arial" w:hAnsi="Arial" w:cs="Arial"/>
                <w:b/>
                <w:i/>
                <w:sz w:val="16"/>
                <w:szCs w:val="16"/>
              </w:rPr>
              <w:t>8</w:t>
            </w:r>
            <w:r w:rsidRPr="006861D5">
              <w:rPr>
                <w:rFonts w:ascii="Arial" w:hAnsi="Arial" w:cs="Arial"/>
                <w:b/>
                <w:i/>
                <w:sz w:val="16"/>
                <w:szCs w:val="16"/>
              </w:rPr>
              <w:t xml:space="preserve"> – </w:t>
            </w:r>
            <w:r w:rsidRPr="00BF0737">
              <w:rPr>
                <w:rFonts w:ascii="Arial" w:hAnsi="Arial" w:cs="Arial"/>
                <w:b/>
                <w:i/>
                <w:color w:val="000000"/>
                <w:sz w:val="18"/>
                <w:szCs w:val="18"/>
              </w:rPr>
              <w:t xml:space="preserve">SERVIÇOS DE ILUMINAÇÃO – VALOR R$ </w:t>
            </w:r>
            <w:r>
              <w:rPr>
                <w:rFonts w:ascii="Arial" w:hAnsi="Arial" w:cs="Arial"/>
                <w:b/>
                <w:i/>
                <w:color w:val="000000"/>
                <w:sz w:val="18"/>
                <w:szCs w:val="18"/>
              </w:rPr>
              <w:t>28.700,00</w:t>
            </w:r>
          </w:p>
          <w:tbl>
            <w:tblPr>
              <w:tblStyle w:val="Tabelacomgrade"/>
              <w:tblW w:w="9067" w:type="dxa"/>
              <w:tblLayout w:type="fixed"/>
              <w:tblLook w:val="04A0" w:firstRow="1" w:lastRow="0" w:firstColumn="1" w:lastColumn="0" w:noHBand="0" w:noVBand="1"/>
            </w:tblPr>
            <w:tblGrid>
              <w:gridCol w:w="568"/>
              <w:gridCol w:w="845"/>
              <w:gridCol w:w="4394"/>
              <w:gridCol w:w="567"/>
              <w:gridCol w:w="851"/>
              <w:gridCol w:w="850"/>
              <w:gridCol w:w="992"/>
            </w:tblGrid>
            <w:tr w:rsidR="006861D5" w:rsidRPr="000F29B5" w:rsidTr="006861D5">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394"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851"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6861D5" w:rsidRPr="00BF0737" w:rsidTr="006861D5">
              <w:tc>
                <w:tcPr>
                  <w:tcW w:w="568" w:type="dxa"/>
                </w:tcPr>
                <w:p w:rsidR="006861D5" w:rsidRPr="006861D5" w:rsidRDefault="006861D5" w:rsidP="00E51E1C">
                  <w:pPr>
                    <w:jc w:val="center"/>
                    <w:rPr>
                      <w:rFonts w:ascii="Arial" w:hAnsi="Arial" w:cs="Arial"/>
                      <w:sz w:val="16"/>
                      <w:szCs w:val="16"/>
                    </w:rPr>
                  </w:pPr>
                  <w:r w:rsidRPr="006861D5">
                    <w:rPr>
                      <w:rFonts w:ascii="Arial" w:hAnsi="Arial" w:cs="Arial"/>
                      <w:sz w:val="16"/>
                      <w:szCs w:val="16"/>
                    </w:rPr>
                    <w:t>02</w:t>
                  </w:r>
                </w:p>
              </w:tc>
              <w:tc>
                <w:tcPr>
                  <w:tcW w:w="845" w:type="dxa"/>
                </w:tcPr>
                <w:p w:rsidR="006861D5" w:rsidRPr="006861D5" w:rsidRDefault="006861D5" w:rsidP="00E51E1C">
                  <w:pPr>
                    <w:pStyle w:val="SemEspaamento"/>
                    <w:rPr>
                      <w:rFonts w:ascii="Arial" w:hAnsi="Arial" w:cs="Arial"/>
                      <w:sz w:val="16"/>
                      <w:szCs w:val="16"/>
                    </w:rPr>
                  </w:pPr>
                  <w:r w:rsidRPr="006861D5">
                    <w:rPr>
                      <w:rFonts w:ascii="Arial" w:hAnsi="Arial" w:cs="Arial"/>
                      <w:sz w:val="16"/>
                      <w:szCs w:val="16"/>
                    </w:rPr>
                    <w:t>13757</w:t>
                  </w:r>
                </w:p>
              </w:tc>
              <w:tc>
                <w:tcPr>
                  <w:tcW w:w="4394" w:type="dxa"/>
                </w:tcPr>
                <w:p w:rsidR="006861D5" w:rsidRPr="006861D5" w:rsidRDefault="006861D5" w:rsidP="00E51E1C">
                  <w:pPr>
                    <w:pStyle w:val="SemEspaamento"/>
                    <w:jc w:val="both"/>
                    <w:rPr>
                      <w:rFonts w:ascii="Arial" w:hAnsi="Arial" w:cs="Arial"/>
                      <w:sz w:val="16"/>
                      <w:szCs w:val="16"/>
                    </w:rPr>
                  </w:pPr>
                  <w:r w:rsidRPr="006861D5">
                    <w:rPr>
                      <w:rFonts w:ascii="Arial" w:hAnsi="Arial" w:cs="Arial"/>
                      <w:b/>
                      <w:i/>
                      <w:sz w:val="16"/>
                      <w:szCs w:val="16"/>
                    </w:rPr>
                    <w:t>Iluminação cênica para espaços internos e externos</w:t>
                  </w:r>
                  <w:r w:rsidRPr="006861D5">
                    <w:rPr>
                      <w:rFonts w:ascii="Arial" w:hAnsi="Arial" w:cs="Arial"/>
                      <w:sz w:val="16"/>
                      <w:szCs w:val="16"/>
                    </w:rPr>
                    <w:t xml:space="preserve"> com 20 canhões de LED RGB </w:t>
                  </w:r>
                  <w:proofErr w:type="gramStart"/>
                  <w:r w:rsidRPr="006861D5">
                    <w:rPr>
                      <w:rFonts w:ascii="Arial" w:hAnsi="Arial" w:cs="Arial"/>
                      <w:sz w:val="16"/>
                      <w:szCs w:val="16"/>
                    </w:rPr>
                    <w:t>3W</w:t>
                  </w:r>
                  <w:proofErr w:type="gramEnd"/>
                  <w:r w:rsidRPr="006861D5">
                    <w:rPr>
                      <w:rFonts w:ascii="Arial" w:hAnsi="Arial" w:cs="Arial"/>
                      <w:sz w:val="16"/>
                      <w:szCs w:val="16"/>
                    </w:rPr>
                    <w:t xml:space="preserve"> - 08 </w:t>
                  </w:r>
                  <w:proofErr w:type="spellStart"/>
                  <w:r w:rsidRPr="006861D5">
                    <w:rPr>
                      <w:rFonts w:ascii="Arial" w:hAnsi="Arial" w:cs="Arial"/>
                      <w:sz w:val="16"/>
                      <w:szCs w:val="16"/>
                    </w:rPr>
                    <w:t>moving</w:t>
                  </w:r>
                  <w:proofErr w:type="spellEnd"/>
                  <w:r w:rsidRPr="006861D5">
                    <w:rPr>
                      <w:rFonts w:ascii="Arial" w:hAnsi="Arial" w:cs="Arial"/>
                      <w:sz w:val="16"/>
                      <w:szCs w:val="16"/>
                    </w:rPr>
                    <w:t xml:space="preserve"> </w:t>
                  </w:r>
                  <w:proofErr w:type="spellStart"/>
                  <w:r w:rsidRPr="006861D5">
                    <w:rPr>
                      <w:rFonts w:ascii="Arial" w:hAnsi="Arial" w:cs="Arial"/>
                      <w:sz w:val="16"/>
                      <w:szCs w:val="16"/>
                    </w:rPr>
                    <w:t>beam</w:t>
                  </w:r>
                  <w:proofErr w:type="spellEnd"/>
                  <w:r w:rsidRPr="006861D5">
                    <w:rPr>
                      <w:rFonts w:ascii="Arial" w:hAnsi="Arial" w:cs="Arial"/>
                      <w:sz w:val="16"/>
                      <w:szCs w:val="16"/>
                    </w:rPr>
                    <w:t xml:space="preserve"> 9r ,1 máquina de fumaça, mesa controladora, suportes, 24 metros treliças q25  e cabeamento completo incluindo extensões de energia, técnico de iluminação.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DA CULTURA</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11/05 e 01 unidade dia 12/05/2024;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25/06, 01 unidade dia 26/06/2024;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10/10, 01 unidade dia 11/10 e 01 unidade dia 12/10/2024;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01 unidade para o dia 20/12, 01 unidade dia 21/12, 01 unidade dia 22/12 e 01 unidade dia 23/12/2024. </w:t>
                  </w:r>
                </w:p>
                <w:p w:rsidR="006861D5" w:rsidRPr="006861D5" w:rsidRDefault="006861D5" w:rsidP="00E51E1C">
                  <w:pPr>
                    <w:pStyle w:val="SemEspaamento"/>
                    <w:jc w:val="both"/>
                    <w:rPr>
                      <w:rFonts w:ascii="Arial" w:hAnsi="Arial" w:cs="Arial"/>
                      <w:b/>
                      <w:i/>
                      <w:sz w:val="16"/>
                      <w:szCs w:val="16"/>
                    </w:rPr>
                  </w:pPr>
                  <w:r w:rsidRPr="006861D5">
                    <w:rPr>
                      <w:rFonts w:ascii="Arial" w:hAnsi="Arial" w:cs="Arial"/>
                      <w:b/>
                      <w:i/>
                      <w:sz w:val="16"/>
                      <w:szCs w:val="16"/>
                    </w:rPr>
                    <w:t>EVENTOS DO ESPORTE</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03/2024 Olimpíadas Municipais;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04/2024 Jogos PR Bom de Bola;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05/2024 Jogos da Juventude;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xml:space="preserve">* 06/2024 Jogos Abertos; </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07/2024 Liga da Amizade;</w:t>
                  </w:r>
                </w:p>
                <w:p w:rsidR="006861D5" w:rsidRPr="006861D5" w:rsidRDefault="006861D5" w:rsidP="00E51E1C">
                  <w:pPr>
                    <w:pStyle w:val="SemEspaamento"/>
                    <w:jc w:val="both"/>
                    <w:rPr>
                      <w:rFonts w:ascii="Arial" w:hAnsi="Arial" w:cs="Arial"/>
                      <w:sz w:val="16"/>
                      <w:szCs w:val="16"/>
                    </w:rPr>
                  </w:pPr>
                  <w:r w:rsidRPr="006861D5">
                    <w:rPr>
                      <w:rFonts w:ascii="Arial" w:hAnsi="Arial" w:cs="Arial"/>
                      <w:sz w:val="16"/>
                      <w:szCs w:val="16"/>
                    </w:rPr>
                    <w:t>* 09/2024 Liga de Handebol do Paraná.</w:t>
                  </w:r>
                </w:p>
              </w:tc>
              <w:tc>
                <w:tcPr>
                  <w:tcW w:w="567" w:type="dxa"/>
                </w:tcPr>
                <w:p w:rsidR="006861D5" w:rsidRPr="006861D5" w:rsidRDefault="006861D5" w:rsidP="00E51E1C">
                  <w:pPr>
                    <w:pStyle w:val="SemEspaamento"/>
                    <w:jc w:val="center"/>
                    <w:rPr>
                      <w:rFonts w:ascii="Arial" w:hAnsi="Arial" w:cs="Arial"/>
                      <w:sz w:val="16"/>
                      <w:szCs w:val="16"/>
                    </w:rPr>
                  </w:pPr>
                  <w:r w:rsidRPr="006861D5">
                    <w:rPr>
                      <w:rFonts w:ascii="Arial" w:hAnsi="Arial" w:cs="Arial"/>
                      <w:sz w:val="16"/>
                      <w:szCs w:val="16"/>
                    </w:rPr>
                    <w:t xml:space="preserve">14 </w:t>
                  </w: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p w:rsidR="006861D5" w:rsidRPr="006861D5" w:rsidRDefault="006861D5" w:rsidP="00E51E1C">
                  <w:pPr>
                    <w:pStyle w:val="SemEspaamento"/>
                    <w:jc w:val="center"/>
                    <w:rPr>
                      <w:rFonts w:ascii="Arial" w:hAnsi="Arial" w:cs="Arial"/>
                      <w:sz w:val="16"/>
                      <w:szCs w:val="16"/>
                    </w:rPr>
                  </w:pPr>
                </w:p>
              </w:tc>
              <w:tc>
                <w:tcPr>
                  <w:tcW w:w="851" w:type="dxa"/>
                </w:tcPr>
                <w:p w:rsidR="006861D5" w:rsidRPr="006861D5" w:rsidRDefault="006861D5" w:rsidP="00E51E1C">
                  <w:pPr>
                    <w:spacing w:before="240" w:after="60"/>
                    <w:jc w:val="center"/>
                    <w:rPr>
                      <w:rFonts w:ascii="Arial" w:eastAsia="Times New Roman" w:hAnsi="Arial" w:cs="Arial"/>
                      <w:sz w:val="13"/>
                      <w:szCs w:val="13"/>
                    </w:rPr>
                  </w:pPr>
                  <w:r w:rsidRPr="006861D5">
                    <w:rPr>
                      <w:rFonts w:ascii="Arial" w:eastAsia="Times New Roman" w:hAnsi="Arial" w:cs="Arial"/>
                      <w:sz w:val="13"/>
                      <w:szCs w:val="13"/>
                    </w:rPr>
                    <w:t xml:space="preserve">Locações </w:t>
                  </w:r>
                </w:p>
                <w:p w:rsidR="006861D5" w:rsidRPr="006861D5" w:rsidRDefault="006861D5" w:rsidP="00E51E1C">
                  <w:pPr>
                    <w:spacing w:before="240" w:after="60"/>
                    <w:jc w:val="center"/>
                    <w:rPr>
                      <w:rFonts w:ascii="Arial" w:eastAsia="Times New Roman" w:hAnsi="Arial" w:cs="Arial"/>
                      <w:sz w:val="13"/>
                      <w:szCs w:val="13"/>
                    </w:rPr>
                  </w:pPr>
                </w:p>
              </w:tc>
              <w:tc>
                <w:tcPr>
                  <w:tcW w:w="850" w:type="dxa"/>
                </w:tcPr>
                <w:p w:rsidR="006861D5" w:rsidRPr="006861D5" w:rsidRDefault="006861D5" w:rsidP="00E51E1C">
                  <w:pPr>
                    <w:pStyle w:val="SemEspaamento"/>
                    <w:jc w:val="right"/>
                    <w:rPr>
                      <w:rFonts w:ascii="Arial" w:hAnsi="Arial" w:cs="Arial"/>
                      <w:sz w:val="16"/>
                      <w:szCs w:val="16"/>
                    </w:rPr>
                  </w:pPr>
                  <w:r w:rsidRPr="006861D5">
                    <w:rPr>
                      <w:rFonts w:ascii="Arial" w:hAnsi="Arial" w:cs="Arial"/>
                      <w:sz w:val="16"/>
                      <w:szCs w:val="16"/>
                    </w:rPr>
                    <w:t>2.050,00</w:t>
                  </w:r>
                </w:p>
              </w:tc>
              <w:tc>
                <w:tcPr>
                  <w:tcW w:w="992" w:type="dxa"/>
                </w:tcPr>
                <w:p w:rsidR="006861D5" w:rsidRPr="006861D5" w:rsidRDefault="006861D5" w:rsidP="00E51E1C">
                  <w:pPr>
                    <w:jc w:val="right"/>
                    <w:rPr>
                      <w:rFonts w:ascii="Arial" w:hAnsi="Arial" w:cs="Arial"/>
                      <w:color w:val="000000"/>
                      <w:sz w:val="16"/>
                      <w:szCs w:val="16"/>
                    </w:rPr>
                  </w:pPr>
                  <w:r w:rsidRPr="006861D5">
                    <w:rPr>
                      <w:rFonts w:ascii="Arial" w:hAnsi="Arial" w:cs="Arial"/>
                      <w:color w:val="000000"/>
                      <w:sz w:val="16"/>
                      <w:szCs w:val="16"/>
                    </w:rPr>
                    <w:t>28.700,00</w:t>
                  </w:r>
                </w:p>
              </w:tc>
            </w:tr>
          </w:tbl>
          <w:p w:rsidR="006861D5" w:rsidRPr="001A09C1" w:rsidRDefault="006861D5" w:rsidP="006861D5">
            <w:pPr>
              <w:jc w:val="center"/>
              <w:rPr>
                <w:rFonts w:cstheme="minorHAnsi"/>
                <w:b/>
                <w:sz w:val="16"/>
                <w:szCs w:val="16"/>
              </w:rPr>
            </w:pPr>
            <w:r w:rsidRPr="001A09C1">
              <w:rPr>
                <w:rFonts w:cstheme="minorHAnsi"/>
                <w:b/>
                <w:sz w:val="16"/>
                <w:szCs w:val="16"/>
              </w:rPr>
              <w:t>EXTRATO PROCESSO LICITATÓRIO PREGÃO ELETRÔNICO Nº. 01</w:t>
            </w:r>
            <w:r>
              <w:rPr>
                <w:rFonts w:cstheme="minorHAnsi"/>
                <w:b/>
                <w:sz w:val="16"/>
                <w:szCs w:val="16"/>
              </w:rPr>
              <w:t>7</w:t>
            </w:r>
            <w:r w:rsidRPr="001A09C1">
              <w:rPr>
                <w:rFonts w:cstheme="minorHAnsi"/>
                <w:b/>
                <w:sz w:val="16"/>
                <w:szCs w:val="16"/>
              </w:rPr>
              <w:t>/2024 ATA REGISTRO DE PREÇOS N.º 0</w:t>
            </w:r>
            <w:r>
              <w:rPr>
                <w:rFonts w:cstheme="minorHAnsi"/>
                <w:b/>
                <w:sz w:val="16"/>
                <w:szCs w:val="16"/>
              </w:rPr>
              <w:t>8</w:t>
            </w:r>
            <w:r>
              <w:rPr>
                <w:rFonts w:cstheme="minorHAnsi"/>
                <w:b/>
                <w:sz w:val="16"/>
                <w:szCs w:val="16"/>
              </w:rPr>
              <w:t>6</w:t>
            </w:r>
            <w:r w:rsidRPr="001A09C1">
              <w:rPr>
                <w:rFonts w:cstheme="minorHAnsi"/>
                <w:b/>
                <w:sz w:val="16"/>
                <w:szCs w:val="16"/>
              </w:rPr>
              <w:t>/2024.</w:t>
            </w:r>
          </w:p>
          <w:p w:rsidR="006861D5" w:rsidRPr="00D05592" w:rsidRDefault="006861D5" w:rsidP="00D05592">
            <w:pPr>
              <w:pStyle w:val="SemEspaamento"/>
              <w:jc w:val="both"/>
              <w:rPr>
                <w:rFonts w:ascii="Arial" w:hAnsi="Arial" w:cs="Arial"/>
                <w:sz w:val="16"/>
                <w:szCs w:val="16"/>
              </w:rPr>
            </w:pPr>
            <w:r w:rsidRPr="00D05592">
              <w:rPr>
                <w:rFonts w:ascii="Arial" w:hAnsi="Arial" w:cs="Arial"/>
                <w:sz w:val="16"/>
                <w:szCs w:val="16"/>
              </w:rPr>
              <w:t xml:space="preserve">Extrato de ata celebrada entre o Município de Ribeirão do Pinhal, CNPJ n.º 76.968.064/0001-42 e a empresa MARIA EDUARDA LEAL NUNES TIDRE 12239081945 CNPJ nº. 48.691.747/0001-60. Objeto: contratação de empresa especializa em serviços de locação de estrutura para eventos. Vigência 12 meses. Data de assinatura: 26/03/2024, </w:t>
            </w:r>
            <w:r w:rsidR="00D05592" w:rsidRPr="00D05592">
              <w:rPr>
                <w:rFonts w:ascii="Arial" w:hAnsi="Arial" w:cs="Arial"/>
                <w:sz w:val="16"/>
                <w:szCs w:val="16"/>
              </w:rPr>
              <w:t>MARIA EDUARDA LEAL NUNES CPF: 122.390.819-45</w:t>
            </w:r>
            <w:r w:rsidRPr="00D05592">
              <w:rPr>
                <w:rFonts w:ascii="Arial" w:hAnsi="Arial" w:cs="Arial"/>
                <w:sz w:val="16"/>
                <w:szCs w:val="16"/>
              </w:rPr>
              <w:t>e DARTAGNAN CALIXTO FRAIZ, CPF/MF n.º 171.895.279-15.</w:t>
            </w:r>
          </w:p>
          <w:p w:rsidR="006861D5" w:rsidRPr="00D05592" w:rsidRDefault="006861D5" w:rsidP="006861D5">
            <w:pPr>
              <w:pStyle w:val="SemEspaamento"/>
              <w:rPr>
                <w:rFonts w:ascii="Arial" w:hAnsi="Arial" w:cs="Arial"/>
                <w:b/>
                <w:i/>
                <w:sz w:val="16"/>
                <w:szCs w:val="16"/>
              </w:rPr>
            </w:pPr>
            <w:r w:rsidRPr="00D05592">
              <w:rPr>
                <w:rFonts w:ascii="Arial" w:hAnsi="Arial" w:cs="Arial"/>
                <w:b/>
                <w:i/>
                <w:sz w:val="16"/>
                <w:szCs w:val="16"/>
              </w:rPr>
              <w:t>LOTE 0</w:t>
            </w:r>
            <w:r w:rsidR="00D05592" w:rsidRPr="00D05592">
              <w:rPr>
                <w:rFonts w:ascii="Arial" w:hAnsi="Arial" w:cs="Arial"/>
                <w:b/>
                <w:i/>
                <w:sz w:val="16"/>
                <w:szCs w:val="16"/>
              </w:rPr>
              <w:t>5</w:t>
            </w:r>
            <w:r w:rsidRPr="00D05592">
              <w:rPr>
                <w:rFonts w:ascii="Arial" w:hAnsi="Arial" w:cs="Arial"/>
                <w:b/>
                <w:i/>
                <w:sz w:val="16"/>
                <w:szCs w:val="16"/>
              </w:rPr>
              <w:t xml:space="preserve"> – </w:t>
            </w:r>
            <w:r w:rsidR="00D05592" w:rsidRPr="00D05592">
              <w:rPr>
                <w:rFonts w:ascii="Arial" w:hAnsi="Arial" w:cs="Arial"/>
                <w:b/>
                <w:i/>
                <w:color w:val="000000"/>
                <w:sz w:val="16"/>
                <w:szCs w:val="16"/>
              </w:rPr>
              <w:t>SERVIÇOS DE FOTO E FILMAGEM</w:t>
            </w:r>
          </w:p>
          <w:tbl>
            <w:tblPr>
              <w:tblStyle w:val="Tabelacomgrade"/>
              <w:tblW w:w="9067" w:type="dxa"/>
              <w:tblLayout w:type="fixed"/>
              <w:tblLook w:val="04A0" w:firstRow="1" w:lastRow="0" w:firstColumn="1" w:lastColumn="0" w:noHBand="0" w:noVBand="1"/>
            </w:tblPr>
            <w:tblGrid>
              <w:gridCol w:w="568"/>
              <w:gridCol w:w="845"/>
              <w:gridCol w:w="4536"/>
              <w:gridCol w:w="567"/>
              <w:gridCol w:w="709"/>
              <w:gridCol w:w="850"/>
              <w:gridCol w:w="992"/>
            </w:tblGrid>
            <w:tr w:rsidR="006861D5" w:rsidRPr="00EF6151" w:rsidTr="00E51E1C">
              <w:tc>
                <w:tcPr>
                  <w:tcW w:w="568"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536"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QTDE</w:t>
                  </w:r>
                </w:p>
              </w:tc>
              <w:tc>
                <w:tcPr>
                  <w:tcW w:w="709"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6861D5" w:rsidRPr="00A165C0" w:rsidRDefault="006861D5"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6861D5" w:rsidRPr="000F29B5" w:rsidRDefault="006861D5" w:rsidP="00E51E1C">
                  <w:pPr>
                    <w:pStyle w:val="SemEspaamento"/>
                    <w:jc w:val="center"/>
                    <w:rPr>
                      <w:rFonts w:ascii="Arial" w:hAnsi="Arial" w:cs="Arial"/>
                      <w:b/>
                      <w:sz w:val="12"/>
                      <w:szCs w:val="12"/>
                    </w:rPr>
                  </w:pPr>
                  <w:r w:rsidRPr="000F29B5">
                    <w:rPr>
                      <w:rFonts w:ascii="Arial" w:hAnsi="Arial" w:cs="Arial"/>
                      <w:b/>
                      <w:sz w:val="12"/>
                      <w:szCs w:val="12"/>
                    </w:rPr>
                    <w:t>TOTAL</w:t>
                  </w:r>
                </w:p>
              </w:tc>
            </w:tr>
            <w:tr w:rsidR="00D05592" w:rsidRPr="007A3553" w:rsidTr="00E51E1C">
              <w:tc>
                <w:tcPr>
                  <w:tcW w:w="568" w:type="dxa"/>
                </w:tcPr>
                <w:p w:rsidR="00D05592" w:rsidRPr="00D05592" w:rsidRDefault="00D05592" w:rsidP="00E51E1C">
                  <w:pPr>
                    <w:jc w:val="center"/>
                    <w:rPr>
                      <w:rFonts w:ascii="Arial" w:hAnsi="Arial" w:cs="Arial"/>
                      <w:sz w:val="16"/>
                      <w:szCs w:val="16"/>
                    </w:rPr>
                  </w:pPr>
                  <w:r w:rsidRPr="00D05592">
                    <w:rPr>
                      <w:rFonts w:ascii="Arial" w:hAnsi="Arial" w:cs="Arial"/>
                      <w:sz w:val="16"/>
                      <w:szCs w:val="16"/>
                    </w:rPr>
                    <w:t>01</w:t>
                  </w:r>
                </w:p>
              </w:tc>
              <w:tc>
                <w:tcPr>
                  <w:tcW w:w="845" w:type="dxa"/>
                </w:tcPr>
                <w:p w:rsidR="00D05592" w:rsidRPr="00D05592" w:rsidRDefault="00D05592" w:rsidP="00E51E1C">
                  <w:pPr>
                    <w:pStyle w:val="SemEspaamento"/>
                    <w:rPr>
                      <w:rFonts w:ascii="Arial" w:hAnsi="Arial" w:cs="Arial"/>
                      <w:sz w:val="16"/>
                      <w:szCs w:val="16"/>
                    </w:rPr>
                  </w:pPr>
                  <w:r w:rsidRPr="00D05592">
                    <w:rPr>
                      <w:rFonts w:ascii="Arial" w:hAnsi="Arial" w:cs="Arial"/>
                      <w:sz w:val="16"/>
                      <w:szCs w:val="16"/>
                    </w:rPr>
                    <w:t>19658</w:t>
                  </w:r>
                </w:p>
              </w:tc>
              <w:tc>
                <w:tcPr>
                  <w:tcW w:w="4536" w:type="dxa"/>
                </w:tcPr>
                <w:p w:rsidR="00D05592" w:rsidRPr="00D05592" w:rsidRDefault="00D05592" w:rsidP="00E51E1C">
                  <w:pPr>
                    <w:pStyle w:val="SemEspaamento"/>
                    <w:jc w:val="both"/>
                    <w:rPr>
                      <w:rFonts w:ascii="Arial" w:hAnsi="Arial" w:cs="Arial"/>
                      <w:sz w:val="16"/>
                      <w:szCs w:val="16"/>
                    </w:rPr>
                  </w:pPr>
                  <w:r w:rsidRPr="00D05592">
                    <w:rPr>
                      <w:rFonts w:ascii="Arial" w:hAnsi="Arial" w:cs="Arial"/>
                      <w:b/>
                      <w:i/>
                      <w:sz w:val="16"/>
                      <w:szCs w:val="16"/>
                    </w:rPr>
                    <w:t>Audiovisual - reprodução / edição serviços de foto e filmagem</w:t>
                  </w:r>
                  <w:r w:rsidRPr="00D05592">
                    <w:rPr>
                      <w:rFonts w:ascii="Arial" w:hAnsi="Arial" w:cs="Arial"/>
                      <w:sz w:val="16"/>
                      <w:szCs w:val="16"/>
                    </w:rPr>
                    <w:t xml:space="preserve"> em eventos a serem realizados no município, com utilização de câmera profissional própria, impressão de fotos (mínimo de 05 de cada evento se necessário), gravação de vídeos em alta resolução em arquivos digitais e físicos e filmagens editadas. A empresa deverá apresentar um arquivo com no mínimo 150 imagens e 60 minutos de filmagem em cada evento realizado. </w:t>
                  </w:r>
                </w:p>
                <w:p w:rsidR="00D05592" w:rsidRPr="00D05592" w:rsidRDefault="00D05592" w:rsidP="00E51E1C">
                  <w:pPr>
                    <w:pStyle w:val="SemEspaamento"/>
                    <w:jc w:val="both"/>
                    <w:rPr>
                      <w:rFonts w:ascii="Arial" w:hAnsi="Arial" w:cs="Arial"/>
                      <w:b/>
                      <w:i/>
                      <w:sz w:val="16"/>
                      <w:szCs w:val="16"/>
                    </w:rPr>
                  </w:pPr>
                  <w:r w:rsidRPr="00D05592">
                    <w:rPr>
                      <w:rFonts w:ascii="Arial" w:hAnsi="Arial" w:cs="Arial"/>
                      <w:b/>
                      <w:i/>
                      <w:sz w:val="16"/>
                      <w:szCs w:val="16"/>
                    </w:rPr>
                    <w:t>EVENTOS DA CULTURA</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31/03/2024 Páscoa;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11/05 e 12/05/2024 Dia das Mães;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07/09/2024 Rainha do Município;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09/10, 10/10, 11/10 e 12/10/2024 Aniversário do Município;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20/12, 21/12, 22/12 e 23/12/2024 Natal. </w:t>
                  </w:r>
                </w:p>
                <w:p w:rsidR="00D05592" w:rsidRPr="00D05592" w:rsidRDefault="00D05592" w:rsidP="00E51E1C">
                  <w:pPr>
                    <w:pStyle w:val="SemEspaamento"/>
                    <w:jc w:val="both"/>
                    <w:rPr>
                      <w:rFonts w:ascii="Arial" w:hAnsi="Arial" w:cs="Arial"/>
                      <w:b/>
                      <w:i/>
                      <w:sz w:val="16"/>
                      <w:szCs w:val="16"/>
                    </w:rPr>
                  </w:pPr>
                  <w:r w:rsidRPr="00D05592">
                    <w:rPr>
                      <w:rFonts w:ascii="Arial" w:hAnsi="Arial" w:cs="Arial"/>
                      <w:b/>
                      <w:i/>
                      <w:sz w:val="16"/>
                      <w:szCs w:val="16"/>
                    </w:rPr>
                    <w:t>EVENTOS DO ESPORTE</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03/2024 Olimpíadas Municipais;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04/2024 Jogos PR Bom de Bola;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05/2024 Jogos da Juventude;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06/2024 Jogos Abertos;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07/2024 Liga da Amizade;</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09/2024 Liga de Handebol do Paraná.</w:t>
                  </w:r>
                </w:p>
              </w:tc>
              <w:tc>
                <w:tcPr>
                  <w:tcW w:w="567" w:type="dxa"/>
                </w:tcPr>
                <w:p w:rsidR="00D05592" w:rsidRPr="00D05592" w:rsidRDefault="00D05592" w:rsidP="00E51E1C">
                  <w:pPr>
                    <w:pStyle w:val="SemEspaamento"/>
                    <w:jc w:val="center"/>
                    <w:rPr>
                      <w:rFonts w:ascii="Arial" w:hAnsi="Arial" w:cs="Arial"/>
                      <w:sz w:val="16"/>
                      <w:szCs w:val="16"/>
                    </w:rPr>
                  </w:pPr>
                  <w:r w:rsidRPr="00D05592">
                    <w:rPr>
                      <w:rFonts w:ascii="Arial" w:hAnsi="Arial" w:cs="Arial"/>
                      <w:sz w:val="16"/>
                      <w:szCs w:val="16"/>
                    </w:rPr>
                    <w:t xml:space="preserve">150 </w:t>
                  </w:r>
                </w:p>
              </w:tc>
              <w:tc>
                <w:tcPr>
                  <w:tcW w:w="709" w:type="dxa"/>
                </w:tcPr>
                <w:p w:rsidR="00D05592" w:rsidRPr="00D05592" w:rsidRDefault="00D05592" w:rsidP="00E51E1C">
                  <w:pPr>
                    <w:spacing w:before="240" w:after="60"/>
                    <w:jc w:val="center"/>
                    <w:rPr>
                      <w:rFonts w:ascii="Arial" w:eastAsia="Times New Roman" w:hAnsi="Arial" w:cs="Arial"/>
                      <w:sz w:val="16"/>
                      <w:szCs w:val="16"/>
                    </w:rPr>
                  </w:pPr>
                  <w:r w:rsidRPr="00D05592">
                    <w:rPr>
                      <w:rFonts w:ascii="Arial" w:eastAsia="Times New Roman" w:hAnsi="Arial" w:cs="Arial"/>
                      <w:sz w:val="16"/>
                      <w:szCs w:val="16"/>
                    </w:rPr>
                    <w:t>Horas</w:t>
                  </w:r>
                </w:p>
                <w:p w:rsidR="00D05592" w:rsidRPr="00D05592" w:rsidRDefault="00D05592" w:rsidP="00E51E1C">
                  <w:pPr>
                    <w:spacing w:before="240" w:after="60"/>
                    <w:jc w:val="center"/>
                    <w:rPr>
                      <w:rFonts w:ascii="Arial" w:eastAsia="Times New Roman" w:hAnsi="Arial" w:cs="Arial"/>
                      <w:sz w:val="16"/>
                      <w:szCs w:val="16"/>
                    </w:rPr>
                  </w:pPr>
                  <w:r w:rsidRPr="00D05592">
                    <w:rPr>
                      <w:rFonts w:ascii="Arial" w:eastAsia="Times New Roman" w:hAnsi="Arial" w:cs="Arial"/>
                      <w:sz w:val="16"/>
                      <w:szCs w:val="16"/>
                    </w:rPr>
                    <w:t xml:space="preserve"> </w:t>
                  </w:r>
                </w:p>
              </w:tc>
              <w:tc>
                <w:tcPr>
                  <w:tcW w:w="850" w:type="dxa"/>
                </w:tcPr>
                <w:p w:rsidR="00D05592" w:rsidRPr="00D05592" w:rsidRDefault="00D05592" w:rsidP="00E51E1C">
                  <w:pPr>
                    <w:pStyle w:val="SemEspaamento"/>
                    <w:jc w:val="right"/>
                    <w:rPr>
                      <w:rFonts w:ascii="Arial" w:hAnsi="Arial" w:cs="Arial"/>
                      <w:sz w:val="16"/>
                      <w:szCs w:val="16"/>
                    </w:rPr>
                  </w:pPr>
                  <w:r w:rsidRPr="00D05592">
                    <w:rPr>
                      <w:rFonts w:ascii="Arial" w:hAnsi="Arial" w:cs="Arial"/>
                      <w:sz w:val="16"/>
                      <w:szCs w:val="16"/>
                    </w:rPr>
                    <w:t>135,00</w:t>
                  </w:r>
                </w:p>
              </w:tc>
              <w:tc>
                <w:tcPr>
                  <w:tcW w:w="992" w:type="dxa"/>
                </w:tcPr>
                <w:p w:rsidR="00D05592" w:rsidRPr="00D05592" w:rsidRDefault="00D05592" w:rsidP="00E51E1C">
                  <w:pPr>
                    <w:jc w:val="right"/>
                    <w:rPr>
                      <w:rFonts w:ascii="Arial" w:hAnsi="Arial" w:cs="Arial"/>
                      <w:color w:val="000000"/>
                      <w:sz w:val="16"/>
                      <w:szCs w:val="16"/>
                    </w:rPr>
                  </w:pPr>
                  <w:r w:rsidRPr="00D05592">
                    <w:rPr>
                      <w:rFonts w:ascii="Arial" w:hAnsi="Arial" w:cs="Arial"/>
                      <w:color w:val="000000"/>
                      <w:sz w:val="16"/>
                      <w:szCs w:val="16"/>
                    </w:rPr>
                    <w:t>20.250,00</w:t>
                  </w:r>
                </w:p>
              </w:tc>
            </w:tr>
          </w:tbl>
          <w:p w:rsidR="00D05592" w:rsidRPr="001A09C1" w:rsidRDefault="00D05592" w:rsidP="00D05592">
            <w:pPr>
              <w:jc w:val="center"/>
              <w:rPr>
                <w:rFonts w:cstheme="minorHAnsi"/>
                <w:b/>
                <w:sz w:val="16"/>
                <w:szCs w:val="16"/>
              </w:rPr>
            </w:pPr>
            <w:r w:rsidRPr="001A09C1">
              <w:rPr>
                <w:rFonts w:cstheme="minorHAnsi"/>
                <w:b/>
                <w:sz w:val="16"/>
                <w:szCs w:val="16"/>
              </w:rPr>
              <w:t>EXTRATO PROCESSO LICITATÓRIO PREGÃO ELETRÔNICO Nº. 01</w:t>
            </w:r>
            <w:r>
              <w:rPr>
                <w:rFonts w:cstheme="minorHAnsi"/>
                <w:b/>
                <w:sz w:val="16"/>
                <w:szCs w:val="16"/>
              </w:rPr>
              <w:t>7</w:t>
            </w:r>
            <w:r w:rsidRPr="001A09C1">
              <w:rPr>
                <w:rFonts w:cstheme="minorHAnsi"/>
                <w:b/>
                <w:sz w:val="16"/>
                <w:szCs w:val="16"/>
              </w:rPr>
              <w:t>/2024 ATA REGISTRO DE PREÇOS N.º 0</w:t>
            </w:r>
            <w:r>
              <w:rPr>
                <w:rFonts w:cstheme="minorHAnsi"/>
                <w:b/>
                <w:sz w:val="16"/>
                <w:szCs w:val="16"/>
              </w:rPr>
              <w:t>8</w:t>
            </w:r>
            <w:r>
              <w:rPr>
                <w:rFonts w:cstheme="minorHAnsi"/>
                <w:b/>
                <w:sz w:val="16"/>
                <w:szCs w:val="16"/>
              </w:rPr>
              <w:t>7</w:t>
            </w:r>
            <w:r w:rsidRPr="001A09C1">
              <w:rPr>
                <w:rFonts w:cstheme="minorHAnsi"/>
                <w:b/>
                <w:sz w:val="16"/>
                <w:szCs w:val="16"/>
              </w:rPr>
              <w:t>/2024.</w:t>
            </w:r>
          </w:p>
          <w:p w:rsidR="00D05592" w:rsidRPr="00D05592" w:rsidRDefault="00D05592" w:rsidP="00D05592">
            <w:pPr>
              <w:pStyle w:val="SemEspaamento"/>
              <w:jc w:val="both"/>
              <w:rPr>
                <w:rFonts w:ascii="Arial" w:hAnsi="Arial" w:cs="Arial"/>
                <w:sz w:val="16"/>
                <w:szCs w:val="16"/>
              </w:rPr>
            </w:pPr>
            <w:r w:rsidRPr="00D05592">
              <w:rPr>
                <w:rFonts w:ascii="Arial" w:hAnsi="Arial" w:cs="Arial"/>
                <w:sz w:val="16"/>
                <w:szCs w:val="16"/>
              </w:rPr>
              <w:t>Extrato de ata celebrada entre o Município de Ribeirão do Pinhal, CNPJ n.º 76.968.064/0001-42 e a empresa L.R. VITORINO PUBLICIDADES CNPJ nº. 11.421.144/0001-38. Objeto: contratação de empresa especializa em serviços de locação de estrutura para eventos. Vigência 12 meses. Data de assinatura: 26/03/2024, LUCIANO ROGÉRIO VITORINO</w:t>
            </w:r>
            <w:r>
              <w:rPr>
                <w:rFonts w:ascii="Arial" w:hAnsi="Arial" w:cs="Arial"/>
                <w:sz w:val="16"/>
                <w:szCs w:val="16"/>
              </w:rPr>
              <w:t xml:space="preserve"> </w:t>
            </w:r>
            <w:r w:rsidRPr="00D05592">
              <w:rPr>
                <w:rFonts w:ascii="Arial" w:hAnsi="Arial" w:cs="Arial"/>
                <w:sz w:val="16"/>
                <w:szCs w:val="16"/>
              </w:rPr>
              <w:t>CPF: 279.059.549-89e DARTAGNAN CALIXTO FRAIZ, CPF/MF n.º 171.895.279-15.</w:t>
            </w:r>
          </w:p>
          <w:p w:rsidR="00D05592" w:rsidRPr="00D05592" w:rsidRDefault="00D05592" w:rsidP="00D05592">
            <w:pPr>
              <w:pStyle w:val="SemEspaamento"/>
              <w:rPr>
                <w:rFonts w:ascii="Arial" w:hAnsi="Arial" w:cs="Arial"/>
                <w:b/>
                <w:i/>
                <w:sz w:val="16"/>
                <w:szCs w:val="16"/>
              </w:rPr>
            </w:pPr>
            <w:r w:rsidRPr="00D05592">
              <w:rPr>
                <w:rFonts w:ascii="Arial" w:hAnsi="Arial" w:cs="Arial"/>
                <w:b/>
                <w:i/>
                <w:sz w:val="16"/>
                <w:szCs w:val="16"/>
              </w:rPr>
              <w:t>LOTE 0</w:t>
            </w:r>
            <w:r w:rsidRPr="00D05592">
              <w:rPr>
                <w:rFonts w:ascii="Arial" w:hAnsi="Arial" w:cs="Arial"/>
                <w:b/>
                <w:i/>
                <w:sz w:val="16"/>
                <w:szCs w:val="16"/>
              </w:rPr>
              <w:t>6</w:t>
            </w:r>
            <w:r w:rsidRPr="00D05592">
              <w:rPr>
                <w:rFonts w:ascii="Arial" w:hAnsi="Arial" w:cs="Arial"/>
                <w:b/>
                <w:i/>
                <w:sz w:val="16"/>
                <w:szCs w:val="16"/>
              </w:rPr>
              <w:t xml:space="preserve"> – </w:t>
            </w:r>
            <w:r w:rsidRPr="00D05592">
              <w:rPr>
                <w:rFonts w:ascii="Arial" w:hAnsi="Arial" w:cs="Arial"/>
                <w:b/>
                <w:i/>
                <w:color w:val="000000"/>
                <w:sz w:val="16"/>
                <w:szCs w:val="16"/>
              </w:rPr>
              <w:t>SISTEMA DE SOM</w:t>
            </w:r>
          </w:p>
          <w:tbl>
            <w:tblPr>
              <w:tblStyle w:val="Tabelacomgrade"/>
              <w:tblW w:w="9067" w:type="dxa"/>
              <w:tblLayout w:type="fixed"/>
              <w:tblLook w:val="04A0" w:firstRow="1" w:lastRow="0" w:firstColumn="1" w:lastColumn="0" w:noHBand="0" w:noVBand="1"/>
            </w:tblPr>
            <w:tblGrid>
              <w:gridCol w:w="568"/>
              <w:gridCol w:w="845"/>
              <w:gridCol w:w="4536"/>
              <w:gridCol w:w="567"/>
              <w:gridCol w:w="709"/>
              <w:gridCol w:w="850"/>
              <w:gridCol w:w="992"/>
            </w:tblGrid>
            <w:tr w:rsidR="00D05592" w:rsidRPr="00EF6151" w:rsidTr="00E51E1C">
              <w:tc>
                <w:tcPr>
                  <w:tcW w:w="568" w:type="dxa"/>
                </w:tcPr>
                <w:p w:rsidR="00D05592" w:rsidRPr="000F29B5" w:rsidRDefault="00D05592" w:rsidP="00E51E1C">
                  <w:pPr>
                    <w:pStyle w:val="SemEspaamento"/>
                    <w:jc w:val="center"/>
                    <w:rPr>
                      <w:rFonts w:ascii="Arial" w:hAnsi="Arial" w:cs="Arial"/>
                      <w:b/>
                      <w:sz w:val="12"/>
                      <w:szCs w:val="12"/>
                    </w:rPr>
                  </w:pPr>
                  <w:r w:rsidRPr="000F29B5">
                    <w:rPr>
                      <w:rFonts w:ascii="Arial" w:hAnsi="Arial" w:cs="Arial"/>
                      <w:b/>
                      <w:sz w:val="12"/>
                      <w:szCs w:val="12"/>
                    </w:rPr>
                    <w:t>ITEM</w:t>
                  </w:r>
                </w:p>
              </w:tc>
              <w:tc>
                <w:tcPr>
                  <w:tcW w:w="845" w:type="dxa"/>
                </w:tcPr>
                <w:p w:rsidR="00D05592" w:rsidRPr="000F29B5" w:rsidRDefault="00D05592" w:rsidP="00E51E1C">
                  <w:pPr>
                    <w:pStyle w:val="SemEspaamento"/>
                    <w:jc w:val="center"/>
                    <w:rPr>
                      <w:rFonts w:ascii="Arial" w:hAnsi="Arial" w:cs="Arial"/>
                      <w:b/>
                      <w:sz w:val="12"/>
                      <w:szCs w:val="12"/>
                    </w:rPr>
                  </w:pPr>
                  <w:r w:rsidRPr="000F29B5">
                    <w:rPr>
                      <w:rFonts w:ascii="Arial" w:hAnsi="Arial" w:cs="Arial"/>
                      <w:b/>
                      <w:sz w:val="12"/>
                      <w:szCs w:val="12"/>
                    </w:rPr>
                    <w:t>CATSERV</w:t>
                  </w:r>
                </w:p>
              </w:tc>
              <w:tc>
                <w:tcPr>
                  <w:tcW w:w="4536" w:type="dxa"/>
                </w:tcPr>
                <w:p w:rsidR="00D05592" w:rsidRPr="000F29B5" w:rsidRDefault="00D05592" w:rsidP="00E51E1C">
                  <w:pPr>
                    <w:pStyle w:val="SemEspaamento"/>
                    <w:jc w:val="center"/>
                    <w:rPr>
                      <w:rFonts w:ascii="Arial" w:hAnsi="Arial" w:cs="Arial"/>
                      <w:b/>
                      <w:sz w:val="12"/>
                      <w:szCs w:val="12"/>
                    </w:rPr>
                  </w:pPr>
                  <w:r w:rsidRPr="000F29B5">
                    <w:rPr>
                      <w:rFonts w:ascii="Arial" w:hAnsi="Arial" w:cs="Arial"/>
                      <w:b/>
                      <w:sz w:val="12"/>
                      <w:szCs w:val="12"/>
                    </w:rPr>
                    <w:t>DESCRIÇÃO</w:t>
                  </w:r>
                </w:p>
              </w:tc>
              <w:tc>
                <w:tcPr>
                  <w:tcW w:w="567" w:type="dxa"/>
                </w:tcPr>
                <w:p w:rsidR="00D05592" w:rsidRPr="000F29B5" w:rsidRDefault="00D05592" w:rsidP="00E51E1C">
                  <w:pPr>
                    <w:pStyle w:val="SemEspaamento"/>
                    <w:jc w:val="center"/>
                    <w:rPr>
                      <w:rFonts w:ascii="Arial" w:hAnsi="Arial" w:cs="Arial"/>
                      <w:b/>
                      <w:sz w:val="12"/>
                      <w:szCs w:val="12"/>
                    </w:rPr>
                  </w:pPr>
                  <w:r w:rsidRPr="000F29B5">
                    <w:rPr>
                      <w:rFonts w:ascii="Arial" w:hAnsi="Arial" w:cs="Arial"/>
                      <w:b/>
                      <w:sz w:val="12"/>
                      <w:szCs w:val="12"/>
                    </w:rPr>
                    <w:t>QTDE</w:t>
                  </w:r>
                </w:p>
              </w:tc>
              <w:tc>
                <w:tcPr>
                  <w:tcW w:w="709" w:type="dxa"/>
                </w:tcPr>
                <w:p w:rsidR="00D05592" w:rsidRPr="000F29B5" w:rsidRDefault="00D05592" w:rsidP="00E51E1C">
                  <w:pPr>
                    <w:pStyle w:val="SemEspaamento"/>
                    <w:jc w:val="center"/>
                    <w:rPr>
                      <w:rFonts w:ascii="Arial" w:hAnsi="Arial" w:cs="Arial"/>
                      <w:b/>
                      <w:sz w:val="12"/>
                      <w:szCs w:val="12"/>
                    </w:rPr>
                  </w:pPr>
                  <w:r w:rsidRPr="000F29B5">
                    <w:rPr>
                      <w:rFonts w:ascii="Arial" w:hAnsi="Arial" w:cs="Arial"/>
                      <w:b/>
                      <w:sz w:val="12"/>
                      <w:szCs w:val="12"/>
                    </w:rPr>
                    <w:t>UNID</w:t>
                  </w:r>
                </w:p>
              </w:tc>
              <w:tc>
                <w:tcPr>
                  <w:tcW w:w="850" w:type="dxa"/>
                </w:tcPr>
                <w:p w:rsidR="00D05592" w:rsidRPr="00A165C0" w:rsidRDefault="00D05592" w:rsidP="00E51E1C">
                  <w:pPr>
                    <w:pStyle w:val="SemEspaamento"/>
                    <w:jc w:val="center"/>
                    <w:rPr>
                      <w:rFonts w:ascii="Arial" w:hAnsi="Arial" w:cs="Arial"/>
                      <w:b/>
                      <w:sz w:val="11"/>
                      <w:szCs w:val="11"/>
                    </w:rPr>
                  </w:pPr>
                  <w:r w:rsidRPr="00A165C0">
                    <w:rPr>
                      <w:rFonts w:ascii="Arial" w:hAnsi="Arial" w:cs="Arial"/>
                      <w:b/>
                      <w:sz w:val="11"/>
                      <w:szCs w:val="11"/>
                    </w:rPr>
                    <w:t>VR UNIT.</w:t>
                  </w:r>
                </w:p>
              </w:tc>
              <w:tc>
                <w:tcPr>
                  <w:tcW w:w="992" w:type="dxa"/>
                </w:tcPr>
                <w:p w:rsidR="00D05592" w:rsidRPr="000F29B5" w:rsidRDefault="00D05592" w:rsidP="00E51E1C">
                  <w:pPr>
                    <w:pStyle w:val="SemEspaamento"/>
                    <w:jc w:val="center"/>
                    <w:rPr>
                      <w:rFonts w:ascii="Arial" w:hAnsi="Arial" w:cs="Arial"/>
                      <w:b/>
                      <w:sz w:val="12"/>
                      <w:szCs w:val="12"/>
                    </w:rPr>
                  </w:pPr>
                  <w:r w:rsidRPr="000F29B5">
                    <w:rPr>
                      <w:rFonts w:ascii="Arial" w:hAnsi="Arial" w:cs="Arial"/>
                      <w:b/>
                      <w:sz w:val="12"/>
                      <w:szCs w:val="12"/>
                    </w:rPr>
                    <w:t>TOTAL</w:t>
                  </w:r>
                </w:p>
              </w:tc>
            </w:tr>
            <w:tr w:rsidR="00D05592" w:rsidRPr="007A3553" w:rsidTr="00E51E1C">
              <w:tc>
                <w:tcPr>
                  <w:tcW w:w="568" w:type="dxa"/>
                </w:tcPr>
                <w:p w:rsidR="00D05592" w:rsidRPr="00D05592" w:rsidRDefault="00D05592" w:rsidP="00E51E1C">
                  <w:pPr>
                    <w:jc w:val="center"/>
                    <w:rPr>
                      <w:rFonts w:ascii="Arial" w:hAnsi="Arial" w:cs="Arial"/>
                      <w:sz w:val="16"/>
                      <w:szCs w:val="16"/>
                    </w:rPr>
                  </w:pPr>
                  <w:r w:rsidRPr="00D05592">
                    <w:rPr>
                      <w:rFonts w:ascii="Arial" w:hAnsi="Arial" w:cs="Arial"/>
                      <w:sz w:val="16"/>
                      <w:szCs w:val="16"/>
                    </w:rPr>
                    <w:t>01</w:t>
                  </w:r>
                </w:p>
              </w:tc>
              <w:tc>
                <w:tcPr>
                  <w:tcW w:w="845" w:type="dxa"/>
                </w:tcPr>
                <w:p w:rsidR="00D05592" w:rsidRPr="00D05592" w:rsidRDefault="00D05592" w:rsidP="00E51E1C">
                  <w:pPr>
                    <w:pStyle w:val="SemEspaamento"/>
                    <w:rPr>
                      <w:rFonts w:ascii="Arial" w:hAnsi="Arial" w:cs="Arial"/>
                      <w:sz w:val="16"/>
                      <w:szCs w:val="16"/>
                    </w:rPr>
                  </w:pPr>
                  <w:r w:rsidRPr="00D05592">
                    <w:rPr>
                      <w:rFonts w:ascii="Arial" w:hAnsi="Arial" w:cs="Arial"/>
                      <w:sz w:val="16"/>
                      <w:szCs w:val="16"/>
                    </w:rPr>
                    <w:t>13757</w:t>
                  </w:r>
                </w:p>
              </w:tc>
              <w:tc>
                <w:tcPr>
                  <w:tcW w:w="4536" w:type="dxa"/>
                </w:tcPr>
                <w:p w:rsidR="00D05592" w:rsidRPr="00D05592" w:rsidRDefault="00D05592" w:rsidP="00E51E1C">
                  <w:pPr>
                    <w:pStyle w:val="SemEspaamento"/>
                    <w:jc w:val="both"/>
                    <w:rPr>
                      <w:rFonts w:ascii="Arial" w:hAnsi="Arial" w:cs="Arial"/>
                      <w:sz w:val="16"/>
                      <w:szCs w:val="16"/>
                    </w:rPr>
                  </w:pPr>
                  <w:r w:rsidRPr="00D05592">
                    <w:rPr>
                      <w:rFonts w:ascii="Arial" w:hAnsi="Arial" w:cs="Arial"/>
                      <w:b/>
                      <w:i/>
                      <w:sz w:val="16"/>
                      <w:szCs w:val="16"/>
                    </w:rPr>
                    <w:t xml:space="preserve">Instalação / manutenção / operação / locação – equipamento de luz / </w:t>
                  </w:r>
                  <w:r w:rsidRPr="00D05592">
                    <w:rPr>
                      <w:rFonts w:ascii="Arial" w:hAnsi="Arial" w:cs="Arial"/>
                      <w:b/>
                      <w:sz w:val="16"/>
                      <w:szCs w:val="16"/>
                    </w:rPr>
                    <w:t>imagem / som.</w:t>
                  </w:r>
                  <w:r w:rsidRPr="00D05592">
                    <w:rPr>
                      <w:rFonts w:ascii="Arial" w:hAnsi="Arial" w:cs="Arial"/>
                      <w:sz w:val="16"/>
                      <w:szCs w:val="16"/>
                    </w:rPr>
                    <w:t xml:space="preserve"> </w:t>
                  </w:r>
                  <w:proofErr w:type="gramStart"/>
                  <w:r w:rsidRPr="00D05592">
                    <w:rPr>
                      <w:rFonts w:ascii="Arial" w:hAnsi="Arial" w:cs="Arial"/>
                      <w:sz w:val="16"/>
                      <w:szCs w:val="16"/>
                    </w:rPr>
                    <w:t>Sistema de som e iluminação, com no mínimo 06 caixas de grave com falantes 18”</w:t>
                  </w:r>
                  <w:proofErr w:type="gramEnd"/>
                  <w:r w:rsidRPr="00D05592">
                    <w:rPr>
                      <w:rFonts w:ascii="Arial" w:hAnsi="Arial" w:cs="Arial"/>
                      <w:sz w:val="16"/>
                      <w:szCs w:val="16"/>
                    </w:rPr>
                    <w:t xml:space="preserve">, 02 caixas de grave com 15”, 02 caixas de </w:t>
                  </w:r>
                  <w:proofErr w:type="spellStart"/>
                  <w:r w:rsidRPr="00D05592">
                    <w:rPr>
                      <w:rFonts w:ascii="Arial" w:hAnsi="Arial" w:cs="Arial"/>
                      <w:sz w:val="16"/>
                      <w:szCs w:val="16"/>
                    </w:rPr>
                    <w:t>l</w:t>
                  </w:r>
                  <w:bookmarkStart w:id="0" w:name="_GoBack"/>
                  <w:bookmarkEnd w:id="0"/>
                  <w:r w:rsidRPr="00D05592">
                    <w:rPr>
                      <w:rFonts w:ascii="Arial" w:hAnsi="Arial" w:cs="Arial"/>
                      <w:sz w:val="16"/>
                      <w:szCs w:val="16"/>
                    </w:rPr>
                    <w:t>ine</w:t>
                  </w:r>
                  <w:proofErr w:type="spellEnd"/>
                  <w:r w:rsidRPr="00D05592">
                    <w:rPr>
                      <w:rFonts w:ascii="Arial" w:hAnsi="Arial" w:cs="Arial"/>
                      <w:sz w:val="16"/>
                      <w:szCs w:val="16"/>
                    </w:rPr>
                    <w:t xml:space="preserve"> </w:t>
                  </w:r>
                  <w:proofErr w:type="spellStart"/>
                  <w:r w:rsidRPr="00D05592">
                    <w:rPr>
                      <w:rFonts w:ascii="Arial" w:hAnsi="Arial" w:cs="Arial"/>
                      <w:sz w:val="16"/>
                      <w:szCs w:val="16"/>
                    </w:rPr>
                    <w:t>arrays</w:t>
                  </w:r>
                  <w:proofErr w:type="spellEnd"/>
                  <w:r w:rsidRPr="00D05592">
                    <w:rPr>
                      <w:rFonts w:ascii="Arial" w:hAnsi="Arial" w:cs="Arial"/>
                      <w:sz w:val="16"/>
                      <w:szCs w:val="16"/>
                    </w:rPr>
                    <w:t xml:space="preserve"> 2x12+1xti, 02 caixas </w:t>
                  </w:r>
                  <w:proofErr w:type="spellStart"/>
                  <w:r w:rsidRPr="00D05592">
                    <w:rPr>
                      <w:rFonts w:ascii="Arial" w:hAnsi="Arial" w:cs="Arial"/>
                      <w:sz w:val="16"/>
                      <w:szCs w:val="16"/>
                    </w:rPr>
                    <w:t>line</w:t>
                  </w:r>
                  <w:proofErr w:type="spellEnd"/>
                  <w:r w:rsidRPr="00D05592">
                    <w:rPr>
                      <w:rFonts w:ascii="Arial" w:hAnsi="Arial" w:cs="Arial"/>
                      <w:sz w:val="16"/>
                      <w:szCs w:val="16"/>
                    </w:rPr>
                    <w:t xml:space="preserve"> </w:t>
                  </w:r>
                  <w:proofErr w:type="spellStart"/>
                  <w:r w:rsidRPr="00D05592">
                    <w:rPr>
                      <w:rFonts w:ascii="Arial" w:hAnsi="Arial" w:cs="Arial"/>
                      <w:sz w:val="16"/>
                      <w:szCs w:val="16"/>
                    </w:rPr>
                    <w:t>atack</w:t>
                  </w:r>
                  <w:proofErr w:type="spellEnd"/>
                  <w:r w:rsidRPr="00D05592">
                    <w:rPr>
                      <w:rFonts w:ascii="Arial" w:hAnsi="Arial" w:cs="Arial"/>
                      <w:sz w:val="16"/>
                      <w:szCs w:val="16"/>
                    </w:rPr>
                    <w:t xml:space="preserve"> 1x10.1x ti, 02 caixas trio (1x15+1 twiter+1 </w:t>
                  </w:r>
                  <w:proofErr w:type="spellStart"/>
                  <w:r w:rsidRPr="00D05592">
                    <w:rPr>
                      <w:rFonts w:ascii="Arial" w:hAnsi="Arial" w:cs="Arial"/>
                      <w:sz w:val="16"/>
                      <w:szCs w:val="16"/>
                    </w:rPr>
                    <w:t>mid</w:t>
                  </w:r>
                  <w:proofErr w:type="spellEnd"/>
                  <w:r w:rsidRPr="00D05592">
                    <w:rPr>
                      <w:rFonts w:ascii="Arial" w:hAnsi="Arial" w:cs="Arial"/>
                      <w:sz w:val="16"/>
                      <w:szCs w:val="16"/>
                    </w:rPr>
                    <w:t xml:space="preserve"> ranger), 01 caixa com falante 12”+twiter, 01 amplificador 1000 </w:t>
                  </w:r>
                  <w:proofErr w:type="spellStart"/>
                  <w:r w:rsidRPr="00D05592">
                    <w:rPr>
                      <w:rFonts w:ascii="Arial" w:hAnsi="Arial" w:cs="Arial"/>
                      <w:sz w:val="16"/>
                      <w:szCs w:val="16"/>
                    </w:rPr>
                    <w:t>wts</w:t>
                  </w:r>
                  <w:proofErr w:type="spellEnd"/>
                  <w:r w:rsidRPr="00D05592">
                    <w:rPr>
                      <w:rFonts w:ascii="Arial" w:hAnsi="Arial" w:cs="Arial"/>
                      <w:sz w:val="16"/>
                      <w:szCs w:val="16"/>
                    </w:rPr>
                    <w:t xml:space="preserve">, 02 amplificador 2000 </w:t>
                  </w:r>
                  <w:proofErr w:type="spellStart"/>
                  <w:r w:rsidRPr="00D05592">
                    <w:rPr>
                      <w:rFonts w:ascii="Arial" w:hAnsi="Arial" w:cs="Arial"/>
                      <w:sz w:val="16"/>
                      <w:szCs w:val="16"/>
                    </w:rPr>
                    <w:t>wts</w:t>
                  </w:r>
                  <w:proofErr w:type="spellEnd"/>
                  <w:r w:rsidRPr="00D05592">
                    <w:rPr>
                      <w:rFonts w:ascii="Arial" w:hAnsi="Arial" w:cs="Arial"/>
                      <w:sz w:val="16"/>
                      <w:szCs w:val="16"/>
                    </w:rPr>
                    <w:t xml:space="preserve"> e 01 amplificador 4000 </w:t>
                  </w:r>
                  <w:proofErr w:type="spellStart"/>
                  <w:r w:rsidRPr="00D05592">
                    <w:rPr>
                      <w:rFonts w:ascii="Arial" w:hAnsi="Arial" w:cs="Arial"/>
                      <w:sz w:val="16"/>
                      <w:szCs w:val="16"/>
                    </w:rPr>
                    <w:t>wts</w:t>
                  </w:r>
                  <w:proofErr w:type="spellEnd"/>
                  <w:r w:rsidRPr="00D05592">
                    <w:rPr>
                      <w:rFonts w:ascii="Arial" w:hAnsi="Arial" w:cs="Arial"/>
                      <w:sz w:val="16"/>
                      <w:szCs w:val="16"/>
                    </w:rPr>
                    <w:t xml:space="preserve">, 01 mesa de som com 04 canais, 01 mesa de som com 08 canais, 01 mesa de som com 16 canais, 10 metros de treliça, 04 canhões de luz, 01 </w:t>
                  </w:r>
                  <w:proofErr w:type="spellStart"/>
                  <w:r w:rsidRPr="00D05592">
                    <w:rPr>
                      <w:rFonts w:ascii="Arial" w:hAnsi="Arial" w:cs="Arial"/>
                      <w:sz w:val="16"/>
                      <w:szCs w:val="16"/>
                    </w:rPr>
                    <w:t>strobo</w:t>
                  </w:r>
                  <w:proofErr w:type="spellEnd"/>
                  <w:r w:rsidRPr="00D05592">
                    <w:rPr>
                      <w:rFonts w:ascii="Arial" w:hAnsi="Arial" w:cs="Arial"/>
                      <w:sz w:val="16"/>
                      <w:szCs w:val="16"/>
                    </w:rPr>
                    <w:t xml:space="preserve"> multicor, 01 mini robô de luzes multicor, 01 máquina de fumaça 600 </w:t>
                  </w:r>
                  <w:proofErr w:type="spellStart"/>
                  <w:r w:rsidRPr="00D05592">
                    <w:rPr>
                      <w:rFonts w:ascii="Arial" w:hAnsi="Arial" w:cs="Arial"/>
                      <w:sz w:val="16"/>
                      <w:szCs w:val="16"/>
                    </w:rPr>
                    <w:t>wts</w:t>
                  </w:r>
                  <w:proofErr w:type="spellEnd"/>
                  <w:r w:rsidRPr="00D05592">
                    <w:rPr>
                      <w:rFonts w:ascii="Arial" w:hAnsi="Arial" w:cs="Arial"/>
                      <w:sz w:val="16"/>
                      <w:szCs w:val="16"/>
                    </w:rPr>
                    <w:t xml:space="preserve">, 01 projetor home cinema profissional 3500 lumens, 01 lona de projeção 02x1,50cm, 01 lona de projeção 03x02 metros. </w:t>
                  </w:r>
                </w:p>
                <w:p w:rsidR="00D05592" w:rsidRPr="00D05592" w:rsidRDefault="00D05592" w:rsidP="00E51E1C">
                  <w:pPr>
                    <w:pStyle w:val="SemEspaamento"/>
                    <w:jc w:val="both"/>
                    <w:rPr>
                      <w:rFonts w:ascii="Arial" w:hAnsi="Arial" w:cs="Arial"/>
                      <w:b/>
                      <w:i/>
                      <w:sz w:val="16"/>
                      <w:szCs w:val="16"/>
                    </w:rPr>
                  </w:pPr>
                  <w:r w:rsidRPr="00D05592">
                    <w:rPr>
                      <w:rFonts w:ascii="Arial" w:hAnsi="Arial" w:cs="Arial"/>
                      <w:b/>
                      <w:i/>
                      <w:sz w:val="16"/>
                      <w:szCs w:val="16"/>
                    </w:rPr>
                    <w:t>EVENTOS DA CULTURA</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lastRenderedPageBreak/>
                    <w:t xml:space="preserve">* Páscoa 31/03/2024;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Festa Junina 26/07 e 27/07/2024;</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Noite </w:t>
                  </w:r>
                  <w:proofErr w:type="gramStart"/>
                  <w:r w:rsidRPr="00D05592">
                    <w:rPr>
                      <w:rFonts w:ascii="Arial" w:hAnsi="Arial" w:cs="Arial"/>
                      <w:sz w:val="16"/>
                      <w:szCs w:val="16"/>
                    </w:rPr>
                    <w:t>Cultural, Rainha</w:t>
                  </w:r>
                  <w:proofErr w:type="gramEnd"/>
                  <w:r w:rsidRPr="00D05592">
                    <w:rPr>
                      <w:rFonts w:ascii="Arial" w:hAnsi="Arial" w:cs="Arial"/>
                      <w:sz w:val="16"/>
                      <w:szCs w:val="16"/>
                    </w:rPr>
                    <w:t xml:space="preserve"> do Município, Setembro Amarelo 05/09, 06/09, 07/09 e 16/09/2024; </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Dia das Crianças e Outubro Rosa 01/10, 10/10, 12/10 e 14/12/2024;</w:t>
                  </w:r>
                </w:p>
                <w:p w:rsidR="00D05592" w:rsidRPr="00D05592" w:rsidRDefault="00D05592" w:rsidP="00E51E1C">
                  <w:pPr>
                    <w:pStyle w:val="SemEspaamento"/>
                    <w:jc w:val="both"/>
                    <w:rPr>
                      <w:rFonts w:ascii="Arial" w:hAnsi="Arial" w:cs="Arial"/>
                      <w:sz w:val="16"/>
                      <w:szCs w:val="16"/>
                    </w:rPr>
                  </w:pPr>
                  <w:r w:rsidRPr="00D05592">
                    <w:rPr>
                      <w:rFonts w:ascii="Arial" w:hAnsi="Arial" w:cs="Arial"/>
                      <w:sz w:val="16"/>
                      <w:szCs w:val="16"/>
                    </w:rPr>
                    <w:t xml:space="preserve">* Natal da </w:t>
                  </w:r>
                  <w:proofErr w:type="spellStart"/>
                  <w:r w:rsidRPr="00D05592">
                    <w:rPr>
                      <w:rFonts w:ascii="Arial" w:hAnsi="Arial" w:cs="Arial"/>
                      <w:sz w:val="16"/>
                      <w:szCs w:val="16"/>
                    </w:rPr>
                    <w:t>Triolândia</w:t>
                  </w:r>
                  <w:proofErr w:type="spellEnd"/>
                  <w:r w:rsidRPr="00D05592">
                    <w:rPr>
                      <w:rFonts w:ascii="Arial" w:hAnsi="Arial" w:cs="Arial"/>
                      <w:sz w:val="16"/>
                      <w:szCs w:val="16"/>
                    </w:rPr>
                    <w:t xml:space="preserve"> 05/12/2024.</w:t>
                  </w:r>
                </w:p>
              </w:tc>
              <w:tc>
                <w:tcPr>
                  <w:tcW w:w="567" w:type="dxa"/>
                </w:tcPr>
                <w:p w:rsidR="00D05592" w:rsidRPr="00D05592" w:rsidRDefault="00D05592" w:rsidP="00E51E1C">
                  <w:pPr>
                    <w:pStyle w:val="SemEspaamento"/>
                    <w:jc w:val="center"/>
                    <w:rPr>
                      <w:rFonts w:ascii="Arial" w:hAnsi="Arial" w:cs="Arial"/>
                      <w:sz w:val="16"/>
                      <w:szCs w:val="16"/>
                    </w:rPr>
                  </w:pPr>
                  <w:r w:rsidRPr="00D05592">
                    <w:rPr>
                      <w:rFonts w:ascii="Arial" w:hAnsi="Arial" w:cs="Arial"/>
                      <w:sz w:val="16"/>
                      <w:szCs w:val="16"/>
                    </w:rPr>
                    <w:lastRenderedPageBreak/>
                    <w:t xml:space="preserve">12 </w:t>
                  </w: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p w:rsidR="00D05592" w:rsidRPr="00D05592" w:rsidRDefault="00D05592" w:rsidP="00E51E1C">
                  <w:pPr>
                    <w:pStyle w:val="SemEspaamento"/>
                    <w:jc w:val="center"/>
                    <w:rPr>
                      <w:rFonts w:ascii="Arial" w:hAnsi="Arial" w:cs="Arial"/>
                      <w:sz w:val="16"/>
                      <w:szCs w:val="16"/>
                    </w:rPr>
                  </w:pPr>
                </w:p>
              </w:tc>
              <w:tc>
                <w:tcPr>
                  <w:tcW w:w="709" w:type="dxa"/>
                </w:tcPr>
                <w:p w:rsidR="00D05592" w:rsidRPr="00D05592" w:rsidRDefault="00D05592" w:rsidP="00E51E1C">
                  <w:pPr>
                    <w:spacing w:before="240" w:after="60"/>
                    <w:jc w:val="center"/>
                    <w:rPr>
                      <w:rFonts w:ascii="Arial" w:eastAsia="Times New Roman" w:hAnsi="Arial" w:cs="Arial"/>
                      <w:sz w:val="16"/>
                      <w:szCs w:val="16"/>
                    </w:rPr>
                  </w:pPr>
                  <w:r w:rsidRPr="00D05592">
                    <w:rPr>
                      <w:rFonts w:ascii="Arial" w:eastAsia="Times New Roman" w:hAnsi="Arial" w:cs="Arial"/>
                      <w:sz w:val="16"/>
                      <w:szCs w:val="16"/>
                    </w:rPr>
                    <w:t xml:space="preserve">Locações </w:t>
                  </w:r>
                </w:p>
              </w:tc>
              <w:tc>
                <w:tcPr>
                  <w:tcW w:w="850" w:type="dxa"/>
                </w:tcPr>
                <w:p w:rsidR="00D05592" w:rsidRPr="00D05592" w:rsidRDefault="00D05592" w:rsidP="00E51E1C">
                  <w:pPr>
                    <w:pStyle w:val="SemEspaamento"/>
                    <w:jc w:val="center"/>
                    <w:rPr>
                      <w:rFonts w:ascii="Arial" w:hAnsi="Arial" w:cs="Arial"/>
                      <w:sz w:val="16"/>
                      <w:szCs w:val="16"/>
                    </w:rPr>
                  </w:pPr>
                  <w:r w:rsidRPr="00D05592">
                    <w:rPr>
                      <w:rFonts w:ascii="Arial" w:hAnsi="Arial" w:cs="Arial"/>
                      <w:sz w:val="16"/>
                      <w:szCs w:val="16"/>
                    </w:rPr>
                    <w:t>1.780,00</w:t>
                  </w:r>
                </w:p>
              </w:tc>
              <w:tc>
                <w:tcPr>
                  <w:tcW w:w="992" w:type="dxa"/>
                </w:tcPr>
                <w:p w:rsidR="00D05592" w:rsidRPr="00D05592" w:rsidRDefault="00D05592" w:rsidP="00E51E1C">
                  <w:pPr>
                    <w:jc w:val="right"/>
                    <w:rPr>
                      <w:rFonts w:ascii="Arial" w:hAnsi="Arial" w:cs="Arial"/>
                      <w:color w:val="000000"/>
                      <w:sz w:val="16"/>
                      <w:szCs w:val="16"/>
                    </w:rPr>
                  </w:pPr>
                  <w:r w:rsidRPr="00D05592">
                    <w:rPr>
                      <w:rFonts w:ascii="Arial" w:hAnsi="Arial" w:cs="Arial"/>
                      <w:color w:val="000000"/>
                      <w:sz w:val="16"/>
                      <w:szCs w:val="16"/>
                    </w:rPr>
                    <w:t>21.360,00</w:t>
                  </w:r>
                </w:p>
              </w:tc>
            </w:tr>
          </w:tbl>
          <w:p w:rsidR="006861D5" w:rsidRDefault="006861D5" w:rsidP="00E51E1C">
            <w:pPr>
              <w:pStyle w:val="SemEspaamento"/>
              <w:jc w:val="both"/>
              <w:rPr>
                <w:rFonts w:asciiTheme="minorHAnsi" w:hAnsiTheme="minorHAnsi" w:cstheme="minorHAnsi"/>
                <w:sz w:val="18"/>
                <w:szCs w:val="18"/>
              </w:rPr>
            </w:pPr>
          </w:p>
          <w:p w:rsidR="006861D5" w:rsidRPr="00B1049C" w:rsidRDefault="006861D5" w:rsidP="00E51E1C">
            <w:pPr>
              <w:pStyle w:val="SemEspaamento"/>
              <w:jc w:val="both"/>
              <w:rPr>
                <w:rFonts w:asciiTheme="minorHAnsi" w:hAnsiTheme="minorHAnsi" w:cstheme="minorHAnsi"/>
                <w:sz w:val="18"/>
                <w:szCs w:val="18"/>
              </w:rPr>
            </w:pPr>
          </w:p>
        </w:tc>
      </w:tr>
    </w:tbl>
    <w:p w:rsidR="006861D5" w:rsidRDefault="006861D5" w:rsidP="006861D5"/>
    <w:p w:rsidR="006861D5" w:rsidRDefault="006861D5" w:rsidP="006861D5"/>
    <w:p w:rsidR="006861D5" w:rsidRDefault="006861D5" w:rsidP="006861D5"/>
    <w:p w:rsidR="00EA7019" w:rsidRDefault="00EA7019"/>
    <w:sectPr w:rsidR="00EA7019" w:rsidSect="00F97CE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87" w:rsidRDefault="00D05592">
    <w:pPr>
      <w:pStyle w:val="Rodap"/>
      <w:pBdr>
        <w:bottom w:val="single" w:sz="12" w:space="1" w:color="auto"/>
      </w:pBdr>
      <w:jc w:val="center"/>
      <w:rPr>
        <w:sz w:val="20"/>
      </w:rPr>
    </w:pPr>
  </w:p>
  <w:p w:rsidR="001E5387" w:rsidRPr="00A7116E" w:rsidRDefault="00D0559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E5387" w:rsidRPr="00A7116E" w:rsidRDefault="00D0559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387" w:rsidRPr="00A7116E" w:rsidRDefault="00D0559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766EF61" wp14:editId="32FA357B">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E5387" w:rsidRPr="00A7116E" w:rsidRDefault="00D0559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E5387" w:rsidRDefault="00D0559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ED"/>
    <w:rsid w:val="006861D5"/>
    <w:rsid w:val="00D05592"/>
    <w:rsid w:val="00E160ED"/>
    <w:rsid w:val="00EA7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D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61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861D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861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861D5"/>
    <w:rPr>
      <w:rFonts w:ascii="Times New Roman" w:eastAsia="Times New Roman" w:hAnsi="Times New Roman" w:cs="Times New Roman"/>
      <w:sz w:val="24"/>
      <w:szCs w:val="24"/>
      <w:lang w:eastAsia="pt-BR"/>
    </w:rPr>
  </w:style>
  <w:style w:type="character" w:styleId="Hyperlink">
    <w:name w:val="Hyperlink"/>
    <w:basedOn w:val="Fontepargpadro"/>
    <w:uiPriority w:val="99"/>
    <w:rsid w:val="006861D5"/>
    <w:rPr>
      <w:color w:val="0000FF"/>
      <w:u w:val="single"/>
    </w:rPr>
  </w:style>
  <w:style w:type="paragraph" w:styleId="SemEspaamento">
    <w:name w:val="No Spacing"/>
    <w:link w:val="SemEspaamentoChar"/>
    <w:uiPriority w:val="1"/>
    <w:qFormat/>
    <w:rsid w:val="006861D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861D5"/>
    <w:rPr>
      <w:rFonts w:ascii="Times New Roman" w:eastAsia="Times New Roman" w:hAnsi="Times New Roman" w:cs="Times New Roman"/>
      <w:sz w:val="24"/>
      <w:szCs w:val="24"/>
      <w:lang w:eastAsia="pt-BR"/>
    </w:rPr>
  </w:style>
  <w:style w:type="table" w:styleId="Tabelacomgrade">
    <w:name w:val="Table Grid"/>
    <w:basedOn w:val="Tabelanormal"/>
    <w:uiPriority w:val="59"/>
    <w:rsid w:val="0068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6861D5"/>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6861D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D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861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861D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861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861D5"/>
    <w:rPr>
      <w:rFonts w:ascii="Times New Roman" w:eastAsia="Times New Roman" w:hAnsi="Times New Roman" w:cs="Times New Roman"/>
      <w:sz w:val="24"/>
      <w:szCs w:val="24"/>
      <w:lang w:eastAsia="pt-BR"/>
    </w:rPr>
  </w:style>
  <w:style w:type="character" w:styleId="Hyperlink">
    <w:name w:val="Hyperlink"/>
    <w:basedOn w:val="Fontepargpadro"/>
    <w:uiPriority w:val="99"/>
    <w:rsid w:val="006861D5"/>
    <w:rPr>
      <w:color w:val="0000FF"/>
      <w:u w:val="single"/>
    </w:rPr>
  </w:style>
  <w:style w:type="paragraph" w:styleId="SemEspaamento">
    <w:name w:val="No Spacing"/>
    <w:link w:val="SemEspaamentoChar"/>
    <w:uiPriority w:val="1"/>
    <w:qFormat/>
    <w:rsid w:val="006861D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861D5"/>
    <w:rPr>
      <w:rFonts w:ascii="Times New Roman" w:eastAsia="Times New Roman" w:hAnsi="Times New Roman" w:cs="Times New Roman"/>
      <w:sz w:val="24"/>
      <w:szCs w:val="24"/>
      <w:lang w:eastAsia="pt-BR"/>
    </w:rPr>
  </w:style>
  <w:style w:type="table" w:styleId="Tabelacomgrade">
    <w:name w:val="Table Grid"/>
    <w:basedOn w:val="Tabelanormal"/>
    <w:uiPriority w:val="59"/>
    <w:rsid w:val="0068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qFormat/>
    <w:rsid w:val="006861D5"/>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6861D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1764</Words>
  <Characters>9529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2024-03-27T17:28:00Z</dcterms:created>
  <dcterms:modified xsi:type="dcterms:W3CDTF">2024-03-27T17:42:00Z</dcterms:modified>
</cp:coreProperties>
</file>