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88" w:rsidRPr="00D37C27" w:rsidRDefault="00A37888" w:rsidP="00A3788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37888" w:rsidRPr="00D37C27" w:rsidRDefault="00A37888" w:rsidP="00A3788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37888" w:rsidRPr="002C50F7" w:rsidTr="00295EFF">
        <w:trPr>
          <w:trHeight w:val="3018"/>
        </w:trPr>
        <w:tc>
          <w:tcPr>
            <w:tcW w:w="6487" w:type="dxa"/>
            <w:shd w:val="clear" w:color="auto" w:fill="auto"/>
          </w:tcPr>
          <w:p w:rsidR="00A37888" w:rsidRPr="002C50F7" w:rsidRDefault="00A37888" w:rsidP="00295EF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37888" w:rsidRPr="00A37888" w:rsidRDefault="00A37888" w:rsidP="00A3788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788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37888">
              <w:rPr>
                <w:rFonts w:ascii="Arial" w:hAnsi="Arial" w:cs="Arial"/>
                <w:sz w:val="16"/>
                <w:szCs w:val="16"/>
              </w:rPr>
              <w:t>PREGÃO ELETRÔNICO Nº. 010/2025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37888">
              <w:rPr>
                <w:rFonts w:ascii="Arial" w:hAnsi="Arial" w:cs="Arial"/>
                <w:sz w:val="16"/>
                <w:szCs w:val="16"/>
              </w:rPr>
              <w:t xml:space="preserve"> PROCESSO ADMINISTRATIVO N.º 042/2025.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seguro veicular, com cobertura contra danos materiais resultantes de sinistros de roubo, furto, colisão, incêndio, danos morais/materiais, danos causados pela natureza e assistência 24 horas para veículos da Secretaria de Saúde, Secretaria de Transporte, Secretaria de Educação e Secretaria de Assistência Social,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A realização do Pregão Eletrônico será no dia 17/02/2025 com recebimento</w:t>
            </w:r>
            <w:r w:rsidRPr="00A3788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das</w:t>
            </w:r>
            <w:r w:rsidRPr="00A3788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propostas</w:t>
            </w:r>
            <w:r w:rsidRPr="00A3788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até</w:t>
            </w:r>
            <w:r w:rsidRPr="00A3788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A37888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A3788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A3788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da</w:t>
            </w:r>
            <w:r w:rsidRPr="00A3788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sessão</w:t>
            </w:r>
            <w:r w:rsidRPr="00A3788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de</w:t>
            </w:r>
            <w:r w:rsidRPr="00A3788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disputa</w:t>
            </w:r>
            <w:r w:rsidRPr="00A3788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de</w:t>
            </w:r>
            <w:r w:rsidRPr="00A3788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 xml:space="preserve">preços 14h00min. O valor total estimado para tal contratação será de R$ </w:t>
            </w:r>
            <w:r w:rsidRPr="00A37888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  <w:r w:rsidRPr="00A37888">
              <w:rPr>
                <w:rFonts w:ascii="Arial" w:hAnsi="Arial" w:cs="Arial"/>
                <w:sz w:val="16"/>
                <w:szCs w:val="16"/>
              </w:rPr>
              <w:t xml:space="preserve"> (treze mil e novecentos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3788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3788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3788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3788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3788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A3788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A37888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788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27 de janeiro de 2025.</w:t>
            </w:r>
          </w:p>
          <w:p w:rsidR="00A37888" w:rsidRPr="002C50F7" w:rsidRDefault="00A37888" w:rsidP="00A37888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A3788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378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88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378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88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3788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37888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A37888" w:rsidRPr="002C50F7" w:rsidRDefault="00A37888" w:rsidP="00A37888">
      <w:pPr>
        <w:pStyle w:val="SemEspaamento"/>
        <w:rPr>
          <w:rFonts w:ascii="Arial" w:hAnsi="Arial" w:cs="Arial"/>
          <w:sz w:val="16"/>
          <w:szCs w:val="16"/>
        </w:rPr>
      </w:pPr>
    </w:p>
    <w:p w:rsidR="00D00063" w:rsidRDefault="00D00063"/>
    <w:sectPr w:rsidR="00D00063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3788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378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378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3788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784C8F7" wp14:editId="0C1E72C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</w:t>
    </w:r>
    <w:r w:rsidRPr="00A7116E">
      <w:rPr>
        <w:rFonts w:ascii="Arial Rounded MT Bold" w:hAnsi="Arial Rounded MT Bold"/>
        <w:sz w:val="32"/>
      </w:rPr>
      <w:t>RIBEIRÃO DO PINHAL</w:t>
    </w:r>
  </w:p>
  <w:p w:rsidR="001E5387" w:rsidRPr="00A7116E" w:rsidRDefault="00A3788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3788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4B"/>
    <w:rsid w:val="0025454B"/>
    <w:rsid w:val="00A37888"/>
    <w:rsid w:val="00D0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78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378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378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378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3788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3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788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78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378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378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378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3788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3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788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2025-01-29T14:38:00Z</dcterms:created>
  <dcterms:modified xsi:type="dcterms:W3CDTF">2025-01-29T14:40:00Z</dcterms:modified>
</cp:coreProperties>
</file>