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551BB" w:rsidRPr="00D37C27" w:rsidTr="0021677B">
        <w:trPr>
          <w:trHeight w:val="3018"/>
        </w:trPr>
        <w:tc>
          <w:tcPr>
            <w:tcW w:w="6487" w:type="dxa"/>
            <w:shd w:val="clear" w:color="auto" w:fill="auto"/>
          </w:tcPr>
          <w:p w:rsidR="000551BB" w:rsidRPr="00C342E4" w:rsidRDefault="000551BB" w:rsidP="0021677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551BB" w:rsidRPr="000551BB" w:rsidRDefault="000551BB" w:rsidP="000551B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51BB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551BB">
              <w:rPr>
                <w:rFonts w:ascii="Arial" w:hAnsi="Arial" w:cs="Arial"/>
                <w:sz w:val="16"/>
                <w:szCs w:val="16"/>
              </w:rPr>
              <w:t>PREGÃO ELETRÔNICO SRP Nº. 009/2024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551BB">
              <w:rPr>
                <w:rFonts w:ascii="Arial" w:hAnsi="Arial" w:cs="Arial"/>
                <w:sz w:val="16"/>
                <w:szCs w:val="16"/>
              </w:rPr>
              <w:t>PROCESSO ADMINISTRATIVO N.º 037/2024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551BB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551BB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a </w:t>
            </w:r>
            <w:r w:rsidRPr="000551B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551BB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Esportes, Secretaria de Educação e Secretaria de Assistência Social</w:t>
            </w:r>
            <w:r w:rsidRPr="000551B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0551BB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A realização do Pregão Eletrônico será no dia 09/02/2024 com recebimento</w:t>
            </w:r>
            <w:r w:rsidRPr="000551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das</w:t>
            </w:r>
            <w:r w:rsidRPr="000551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propostas</w:t>
            </w:r>
            <w:r w:rsidRPr="000551B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até</w:t>
            </w:r>
            <w:r w:rsidRPr="000551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as</w:t>
            </w:r>
            <w:r w:rsidRPr="000551BB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0551BB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0551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da</w:t>
            </w:r>
            <w:r w:rsidRPr="000551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sessão</w:t>
            </w:r>
            <w:r w:rsidRPr="000551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de</w:t>
            </w:r>
            <w:r w:rsidRPr="000551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disputa</w:t>
            </w:r>
            <w:r w:rsidRPr="000551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de</w:t>
            </w:r>
            <w:r w:rsidRPr="000551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R$ 86.444,80 (oitenta e seis mil quatrocentos e quarenta e quatro reais e oitenta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51BB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551BB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0551BB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0551BB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0551BB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0551BB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0551BB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0551BB" w:rsidRPr="00886B2A" w:rsidRDefault="000551BB" w:rsidP="000551B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0551BB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janeiro de 2024.</w:t>
            </w:r>
            <w:bookmarkStart w:id="0" w:name="_GoBack"/>
            <w:bookmarkEnd w:id="0"/>
            <w:r w:rsidRPr="000551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51BB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0551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51BB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0551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51BB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0551BB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Pr="005634CF">
              <w:rPr>
                <w:sz w:val="16"/>
                <w:szCs w:val="16"/>
              </w:rPr>
              <w:t xml:space="preserve"> </w:t>
            </w:r>
          </w:p>
        </w:tc>
      </w:tr>
    </w:tbl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Pr="00D37C27" w:rsidRDefault="000551BB" w:rsidP="000551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Pr="007A3841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0551BB" w:rsidRDefault="000551BB" w:rsidP="000551BB"/>
    <w:p w:rsidR="004069AD" w:rsidRDefault="004069AD"/>
    <w:sectPr w:rsidR="004069AD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551B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551B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551B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551B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EF184FB" wp14:editId="328749C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551B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551B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4"/>
    <w:rsid w:val="000551BB"/>
    <w:rsid w:val="00253184"/>
    <w:rsid w:val="004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551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551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551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551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551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5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51B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5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551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551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551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551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551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5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51B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5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2024-01-25T19:43:00Z</dcterms:created>
  <dcterms:modified xsi:type="dcterms:W3CDTF">2024-01-25T19:44:00Z</dcterms:modified>
</cp:coreProperties>
</file>