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27F" w:rsidRPr="008A48FC" w:rsidRDefault="00BA227F" w:rsidP="00BA227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A48FC">
        <w:rPr>
          <w:rFonts w:ascii="Arial" w:hAnsi="Arial" w:cs="Arial"/>
          <w:b/>
          <w:sz w:val="18"/>
          <w:szCs w:val="18"/>
          <w:u w:val="single"/>
        </w:rPr>
        <w:t>CONTRATO DE PRESTAÇÃO DE SERVIÇOS N.º 31</w:t>
      </w:r>
      <w:r>
        <w:rPr>
          <w:rFonts w:ascii="Arial" w:hAnsi="Arial" w:cs="Arial"/>
          <w:b/>
          <w:sz w:val="18"/>
          <w:szCs w:val="18"/>
          <w:u w:val="single"/>
        </w:rPr>
        <w:t>4</w:t>
      </w:r>
      <w:r w:rsidRPr="008A48FC">
        <w:rPr>
          <w:rFonts w:ascii="Arial" w:hAnsi="Arial" w:cs="Arial"/>
          <w:b/>
          <w:sz w:val="18"/>
          <w:szCs w:val="18"/>
          <w:u w:val="single"/>
        </w:rPr>
        <w:t>/2022 - PREGÃO ELETRÔNICO N.º 0</w:t>
      </w:r>
      <w:r>
        <w:rPr>
          <w:rFonts w:ascii="Arial" w:hAnsi="Arial" w:cs="Arial"/>
          <w:b/>
          <w:sz w:val="18"/>
          <w:szCs w:val="18"/>
          <w:u w:val="single"/>
        </w:rPr>
        <w:t>88</w:t>
      </w:r>
      <w:r w:rsidRPr="008A48FC">
        <w:rPr>
          <w:rFonts w:ascii="Arial" w:hAnsi="Arial" w:cs="Arial"/>
          <w:b/>
          <w:sz w:val="18"/>
          <w:szCs w:val="18"/>
          <w:u w:val="single"/>
        </w:rPr>
        <w:t>/2022.</w:t>
      </w:r>
    </w:p>
    <w:p w:rsidR="00BA227F" w:rsidRPr="008A48FC" w:rsidRDefault="00BA227F" w:rsidP="00BA227F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BA227F" w:rsidRPr="008A48FC" w:rsidRDefault="00BA227F" w:rsidP="00BA227F">
      <w:pPr>
        <w:pStyle w:val="NormalWeb"/>
        <w:jc w:val="both"/>
        <w:rPr>
          <w:rFonts w:ascii="Arial" w:hAnsi="Arial" w:cs="Arial"/>
          <w:b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Contrato que entre si celebram o Município de Ribeirão do Pinhal e a Empresa </w:t>
      </w:r>
      <w:r w:rsidRPr="006C16B0">
        <w:rPr>
          <w:rFonts w:ascii="Arial" w:hAnsi="Arial" w:cs="Arial"/>
          <w:b/>
          <w:sz w:val="20"/>
          <w:szCs w:val="20"/>
        </w:rPr>
        <w:t>LORENNA ELEUTÉRIO COELHO</w:t>
      </w:r>
      <w:r>
        <w:rPr>
          <w:rFonts w:ascii="Arial" w:hAnsi="Arial" w:cs="Arial"/>
          <w:b/>
          <w:sz w:val="20"/>
          <w:szCs w:val="20"/>
        </w:rPr>
        <w:t>.</w:t>
      </w:r>
    </w:p>
    <w:p w:rsidR="00BA227F" w:rsidRPr="008A48FC" w:rsidRDefault="00BA227F" w:rsidP="00BA227F">
      <w:pPr>
        <w:pStyle w:val="NormalWeb"/>
        <w:jc w:val="both"/>
        <w:rPr>
          <w:rFonts w:ascii="Arial" w:hAnsi="Arial" w:cs="Arial"/>
          <w:b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8A48FC">
        <w:rPr>
          <w:rFonts w:ascii="Arial" w:hAnsi="Arial" w:cs="Arial"/>
          <w:b/>
          <w:sz w:val="18"/>
          <w:szCs w:val="18"/>
        </w:rPr>
        <w:t>DARTAGNAN CALIXTO FRAIZ</w:t>
      </w:r>
      <w:r w:rsidRPr="008A48FC">
        <w:rPr>
          <w:rFonts w:ascii="Arial" w:hAnsi="Arial" w:cs="Arial"/>
          <w:sz w:val="18"/>
          <w:szCs w:val="18"/>
        </w:rPr>
        <w:t>,</w:t>
      </w:r>
      <w:r w:rsidRPr="008A48FC">
        <w:rPr>
          <w:rFonts w:ascii="Arial" w:hAnsi="Arial" w:cs="Arial"/>
          <w:b/>
          <w:sz w:val="18"/>
          <w:szCs w:val="18"/>
        </w:rPr>
        <w:t xml:space="preserve"> </w:t>
      </w:r>
      <w:r w:rsidRPr="008A48FC">
        <w:rPr>
          <w:rFonts w:ascii="Arial" w:hAnsi="Arial" w:cs="Arial"/>
          <w:sz w:val="18"/>
          <w:szCs w:val="18"/>
        </w:rPr>
        <w:t>brasileiro</w:t>
      </w:r>
      <w:r w:rsidRPr="008A48FC">
        <w:rPr>
          <w:rFonts w:ascii="Arial" w:hAnsi="Arial" w:cs="Arial"/>
          <w:b/>
          <w:sz w:val="18"/>
          <w:szCs w:val="18"/>
        </w:rPr>
        <w:t xml:space="preserve">, </w:t>
      </w:r>
      <w:r w:rsidRPr="008A48FC">
        <w:rPr>
          <w:rFonts w:ascii="Arial" w:hAnsi="Arial" w:cs="Arial"/>
          <w:sz w:val="18"/>
          <w:szCs w:val="18"/>
        </w:rPr>
        <w:t>casado, portador do RG n.º 773.261-9 SSP/PR e inscrito sob CPF/MF n.º 171.895.279-15, brasileiro</w:t>
      </w:r>
      <w:r w:rsidRPr="008A48FC">
        <w:rPr>
          <w:rFonts w:ascii="Arial" w:hAnsi="Arial" w:cs="Arial"/>
          <w:b/>
          <w:sz w:val="18"/>
          <w:szCs w:val="18"/>
        </w:rPr>
        <w:t xml:space="preserve">, </w:t>
      </w:r>
      <w:r w:rsidRPr="008A48FC">
        <w:rPr>
          <w:rFonts w:ascii="Arial" w:hAnsi="Arial" w:cs="Arial"/>
          <w:sz w:val="18"/>
          <w:szCs w:val="18"/>
        </w:rPr>
        <w:t xml:space="preserve">casado, neste ato simplesmente denominado </w:t>
      </w:r>
      <w:r w:rsidRPr="008A48FC">
        <w:rPr>
          <w:rFonts w:ascii="Arial" w:hAnsi="Arial" w:cs="Arial"/>
          <w:b/>
          <w:bCs/>
          <w:sz w:val="18"/>
          <w:szCs w:val="18"/>
        </w:rPr>
        <w:t>CONTRATANTE</w:t>
      </w:r>
      <w:r w:rsidRPr="008A48FC">
        <w:rPr>
          <w:rFonts w:ascii="Arial" w:hAnsi="Arial" w:cs="Arial"/>
          <w:sz w:val="18"/>
          <w:szCs w:val="18"/>
        </w:rPr>
        <w:t xml:space="preserve">, e a Empresa </w:t>
      </w:r>
      <w:r w:rsidRPr="006C16B0">
        <w:rPr>
          <w:rFonts w:ascii="Arial" w:hAnsi="Arial" w:cs="Arial"/>
          <w:b/>
          <w:sz w:val="20"/>
          <w:szCs w:val="20"/>
        </w:rPr>
        <w:t>LORENNA ELEUTÉRIO COELHO,</w:t>
      </w:r>
      <w:r w:rsidRPr="006C16B0">
        <w:rPr>
          <w:rFonts w:ascii="Arial" w:hAnsi="Arial" w:cs="Arial"/>
          <w:sz w:val="20"/>
          <w:szCs w:val="20"/>
        </w:rPr>
        <w:t xml:space="preserve"> inscrita no CNPJ sob nº. 26.744.776/0001-00, com sede na Rua Raul </w:t>
      </w:r>
      <w:proofErr w:type="spellStart"/>
      <w:r w:rsidRPr="006C16B0">
        <w:rPr>
          <w:rFonts w:ascii="Arial" w:hAnsi="Arial" w:cs="Arial"/>
          <w:sz w:val="20"/>
          <w:szCs w:val="20"/>
        </w:rPr>
        <w:t>Curupaná</w:t>
      </w:r>
      <w:proofErr w:type="spellEnd"/>
      <w:r w:rsidRPr="006C16B0">
        <w:rPr>
          <w:rFonts w:ascii="Arial" w:hAnsi="Arial" w:cs="Arial"/>
          <w:sz w:val="20"/>
          <w:szCs w:val="20"/>
        </w:rPr>
        <w:t xml:space="preserve"> – 88 – CEP</w:t>
      </w:r>
      <w:proofErr w:type="gramStart"/>
      <w:r w:rsidRPr="006C16B0">
        <w:rPr>
          <w:rFonts w:ascii="Arial" w:hAnsi="Arial" w:cs="Arial"/>
          <w:sz w:val="20"/>
          <w:szCs w:val="20"/>
        </w:rPr>
        <w:t>.:</w:t>
      </w:r>
      <w:proofErr w:type="gramEnd"/>
      <w:r w:rsidRPr="006C16B0">
        <w:rPr>
          <w:rFonts w:ascii="Arial" w:hAnsi="Arial" w:cs="Arial"/>
          <w:sz w:val="20"/>
          <w:szCs w:val="20"/>
        </w:rPr>
        <w:t xml:space="preserve"> 86.490-000 na cidade de Ribeirão do Pinhal - PR, neste ato representado pela Senhora  </w:t>
      </w:r>
      <w:r w:rsidRPr="006C16B0">
        <w:rPr>
          <w:rFonts w:ascii="Arial" w:hAnsi="Arial" w:cs="Arial"/>
          <w:b/>
          <w:sz w:val="20"/>
          <w:szCs w:val="20"/>
        </w:rPr>
        <w:t>LORENNA ELEUTÉRIO COELHO</w:t>
      </w:r>
      <w:r w:rsidRPr="006C16B0">
        <w:rPr>
          <w:rFonts w:ascii="Arial" w:hAnsi="Arial" w:cs="Arial"/>
          <w:sz w:val="20"/>
          <w:szCs w:val="20"/>
        </w:rPr>
        <w:t xml:space="preserve">, brasileira, casada, empresário, residente e domiciliado na Rua </w:t>
      </w:r>
      <w:proofErr w:type="spellStart"/>
      <w:r w:rsidRPr="006C16B0">
        <w:rPr>
          <w:rFonts w:ascii="Arial" w:hAnsi="Arial" w:cs="Arial"/>
          <w:sz w:val="20"/>
          <w:szCs w:val="20"/>
        </w:rPr>
        <w:t>Julio</w:t>
      </w:r>
      <w:proofErr w:type="spellEnd"/>
      <w:r w:rsidRPr="006C16B0">
        <w:rPr>
          <w:rFonts w:ascii="Arial" w:hAnsi="Arial" w:cs="Arial"/>
          <w:sz w:val="20"/>
          <w:szCs w:val="20"/>
        </w:rPr>
        <w:t xml:space="preserve"> Farah – 123 – Centro - CEP.: 86.490-000 na cidade de Ribeirão do Pinhal - PR,  portadora de Cédula de Identidade n.º 87257320 SSP/PR e inscrita sob CPF/MF n.º 077.209.449-76</w:t>
      </w:r>
      <w:r w:rsidRPr="008A48FC">
        <w:rPr>
          <w:rFonts w:ascii="Arial" w:hAnsi="Arial" w:cs="Arial"/>
          <w:sz w:val="18"/>
          <w:szCs w:val="18"/>
        </w:rPr>
        <w:t xml:space="preserve">, neste ato simplesmente denominado </w:t>
      </w:r>
      <w:r w:rsidRPr="008A48FC">
        <w:rPr>
          <w:rFonts w:ascii="Arial" w:hAnsi="Arial" w:cs="Arial"/>
          <w:b/>
          <w:sz w:val="18"/>
          <w:szCs w:val="18"/>
          <w:u w:val="single"/>
        </w:rPr>
        <w:t>CONTRATADO,</w:t>
      </w:r>
      <w:r w:rsidRPr="008A48FC">
        <w:rPr>
          <w:rFonts w:ascii="Arial" w:hAnsi="Arial" w:cs="Arial"/>
          <w:sz w:val="18"/>
          <w:szCs w:val="18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BA227F" w:rsidRPr="008A48FC" w:rsidRDefault="00BA227F" w:rsidP="00BA227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>CLÁUSULA PRIMEIRA</w:t>
      </w:r>
      <w:r w:rsidRPr="008A48FC">
        <w:rPr>
          <w:rFonts w:ascii="Arial" w:hAnsi="Arial" w:cs="Arial"/>
          <w:b/>
          <w:bCs/>
          <w:sz w:val="18"/>
          <w:szCs w:val="18"/>
        </w:rPr>
        <w:t xml:space="preserve"> - DO OBJETO</w:t>
      </w:r>
    </w:p>
    <w:p w:rsidR="00BA227F" w:rsidRPr="008A48FC" w:rsidRDefault="00BA227F" w:rsidP="00BA227F">
      <w:pPr>
        <w:ind w:right="-376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O presente contrato tem por objeto a contratação de empresa especializada em serviços de </w:t>
      </w:r>
      <w:r w:rsidRPr="008A48FC">
        <w:rPr>
          <w:rFonts w:ascii="Arial" w:hAnsi="Arial" w:cs="Arial"/>
          <w:b/>
          <w:sz w:val="18"/>
          <w:szCs w:val="18"/>
        </w:rPr>
        <w:t>mecânica pesada, por hora trabalhada</w:t>
      </w:r>
      <w:r w:rsidRPr="008A48FC">
        <w:rPr>
          <w:rFonts w:ascii="Arial" w:hAnsi="Arial" w:cs="Arial"/>
          <w:sz w:val="18"/>
          <w:szCs w:val="18"/>
        </w:rPr>
        <w:t xml:space="preserve"> para manutenção e recuperação de ônibus, vans e ambulâncias da Secretaria de Saúde e Secretaria de Educação, nas condições estipuladas no Anexo I, obrigando-se a </w:t>
      </w:r>
      <w:r w:rsidRPr="008A48FC">
        <w:rPr>
          <w:rFonts w:ascii="Arial" w:hAnsi="Arial" w:cs="Arial"/>
          <w:b/>
          <w:sz w:val="18"/>
          <w:szCs w:val="18"/>
          <w:u w:val="single"/>
        </w:rPr>
        <w:t>CONTRATADA</w:t>
      </w:r>
      <w:r w:rsidRPr="008A48FC">
        <w:rPr>
          <w:rFonts w:ascii="Arial" w:hAnsi="Arial" w:cs="Arial"/>
          <w:sz w:val="18"/>
          <w:szCs w:val="18"/>
        </w:rPr>
        <w:t xml:space="preserve"> executar em favor </w:t>
      </w:r>
      <w:proofErr w:type="gramStart"/>
      <w:r w:rsidRPr="008A48FC">
        <w:rPr>
          <w:rFonts w:ascii="Arial" w:hAnsi="Arial" w:cs="Arial"/>
          <w:sz w:val="18"/>
          <w:szCs w:val="18"/>
        </w:rPr>
        <w:t>da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 </w:t>
      </w:r>
      <w:r w:rsidRPr="008A48FC">
        <w:rPr>
          <w:rFonts w:ascii="Arial" w:hAnsi="Arial" w:cs="Arial"/>
          <w:b/>
          <w:sz w:val="18"/>
          <w:szCs w:val="18"/>
          <w:u w:val="single"/>
        </w:rPr>
        <w:t xml:space="preserve">CONTRATANTE </w:t>
      </w:r>
      <w:r w:rsidRPr="008A48FC">
        <w:rPr>
          <w:rFonts w:ascii="Arial" w:hAnsi="Arial" w:cs="Arial"/>
          <w:sz w:val="18"/>
          <w:szCs w:val="18"/>
        </w:rPr>
        <w:t>o fornecimento dos serviços constantes nesse instrumento, conforme consta na proposta anexada ao Processo Licitatório Modalidade Pregão Presencial, registrado sob n.º 088/2022 lote 00, a qual fará parte integrante deste instrumento.</w:t>
      </w:r>
    </w:p>
    <w:p w:rsidR="00BA227F" w:rsidRPr="008A48FC" w:rsidRDefault="00BA227F" w:rsidP="00BA227F">
      <w:pPr>
        <w:jc w:val="both"/>
        <w:rPr>
          <w:rFonts w:ascii="Arial" w:hAnsi="Arial" w:cs="Arial"/>
          <w:b/>
          <w:sz w:val="18"/>
          <w:szCs w:val="18"/>
        </w:rPr>
      </w:pPr>
      <w:r w:rsidRPr="008A48FC">
        <w:rPr>
          <w:rFonts w:ascii="Arial" w:hAnsi="Arial" w:cs="Arial"/>
          <w:b/>
          <w:sz w:val="18"/>
          <w:szCs w:val="18"/>
          <w:u w:val="single"/>
        </w:rPr>
        <w:t>CLÁUSULA SEGUNDA</w:t>
      </w:r>
      <w:r w:rsidRPr="008A48FC">
        <w:rPr>
          <w:rFonts w:ascii="Arial" w:hAnsi="Arial" w:cs="Arial"/>
          <w:b/>
          <w:sz w:val="18"/>
          <w:szCs w:val="18"/>
        </w:rPr>
        <w:t xml:space="preserve"> – DA VIGÊNCIA </w:t>
      </w:r>
    </w:p>
    <w:p w:rsidR="00BA227F" w:rsidRPr="008A48FC" w:rsidRDefault="00BA227F" w:rsidP="00BA227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O presente contrato terá início na data de sua assinatura e vigorará até </w:t>
      </w:r>
      <w:r w:rsidRPr="008A48FC">
        <w:rPr>
          <w:rFonts w:ascii="Arial" w:hAnsi="Arial" w:cs="Arial"/>
          <w:b/>
          <w:sz w:val="18"/>
          <w:szCs w:val="18"/>
        </w:rPr>
        <w:t>17/10/2023</w:t>
      </w:r>
      <w:r w:rsidRPr="008A48FC">
        <w:rPr>
          <w:rFonts w:ascii="Arial" w:hAnsi="Arial" w:cs="Arial"/>
          <w:sz w:val="18"/>
          <w:szCs w:val="18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Contratante.</w:t>
      </w:r>
    </w:p>
    <w:p w:rsidR="00BA227F" w:rsidRPr="008A48FC" w:rsidRDefault="00BA227F" w:rsidP="00BA227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>CLÁUSULA TERCEIRA</w:t>
      </w:r>
      <w:r w:rsidRPr="008A48FC">
        <w:rPr>
          <w:rFonts w:ascii="Arial" w:hAnsi="Arial" w:cs="Arial"/>
          <w:b/>
          <w:bCs/>
          <w:sz w:val="18"/>
          <w:szCs w:val="18"/>
        </w:rPr>
        <w:t xml:space="preserve"> – DO PREÇO DOS BENS E DAS QUANTIDADES</w:t>
      </w:r>
      <w:r w:rsidRPr="008A48FC">
        <w:rPr>
          <w:rFonts w:ascii="Arial" w:hAnsi="Arial" w:cs="Arial"/>
          <w:sz w:val="18"/>
          <w:szCs w:val="18"/>
        </w:rPr>
        <w:t> 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Os valores para contratação do objeto do Processo são os que constam na proposta enviada pela </w:t>
      </w:r>
      <w:r w:rsidRPr="008A48FC">
        <w:rPr>
          <w:rFonts w:ascii="Arial" w:hAnsi="Arial" w:cs="Arial"/>
          <w:b/>
          <w:sz w:val="18"/>
          <w:szCs w:val="18"/>
        </w:rPr>
        <w:t>CONTRATADA</w:t>
      </w:r>
      <w:r w:rsidRPr="008A48FC">
        <w:rPr>
          <w:rFonts w:ascii="Arial" w:hAnsi="Arial" w:cs="Arial"/>
          <w:sz w:val="18"/>
          <w:szCs w:val="18"/>
        </w:rPr>
        <w:t>, os quais seguem transcritos abaixo:</w:t>
      </w:r>
    </w:p>
    <w:p w:rsidR="00BA227F" w:rsidRPr="00304D14" w:rsidRDefault="00BA227F" w:rsidP="00BA227F">
      <w:pPr>
        <w:pStyle w:val="SemEspaamento"/>
        <w:rPr>
          <w:rFonts w:asciiTheme="minorHAnsi" w:hAnsiTheme="minorHAnsi" w:cstheme="minorHAnsi"/>
          <w:sz w:val="18"/>
          <w:szCs w:val="18"/>
        </w:rPr>
      </w:pPr>
      <w:r w:rsidRPr="00304D14">
        <w:rPr>
          <w:rFonts w:asciiTheme="minorHAnsi" w:hAnsiTheme="minorHAnsi" w:cstheme="minorHAnsi"/>
          <w:sz w:val="18"/>
          <w:szCs w:val="18"/>
        </w:rPr>
        <w:t>LOTE 02 – SECRETARIA DE SAÚDE -</w:t>
      </w:r>
      <w:proofErr w:type="gramStart"/>
      <w:r w:rsidRPr="00304D14">
        <w:rPr>
          <w:rFonts w:asciiTheme="minorHAnsi" w:hAnsiTheme="minorHAnsi" w:cstheme="minorHAnsi"/>
          <w:sz w:val="18"/>
          <w:szCs w:val="18"/>
        </w:rPr>
        <w:t xml:space="preserve">  </w:t>
      </w:r>
      <w:proofErr w:type="gramEnd"/>
      <w:r w:rsidRPr="00304D14">
        <w:rPr>
          <w:rFonts w:asciiTheme="minorHAnsi" w:hAnsiTheme="minorHAnsi" w:cstheme="minorHAnsi"/>
          <w:sz w:val="18"/>
          <w:szCs w:val="18"/>
        </w:rPr>
        <w:t>VALOR R$ 69.056,00</w:t>
      </w:r>
    </w:p>
    <w:tbl>
      <w:tblPr>
        <w:tblStyle w:val="Tabelacomgrade"/>
        <w:tblW w:w="8642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5528"/>
        <w:gridCol w:w="709"/>
        <w:gridCol w:w="1134"/>
      </w:tblGrid>
      <w:tr w:rsidR="00BA227F" w:rsidRPr="00E959EA" w:rsidTr="005936B4">
        <w:tc>
          <w:tcPr>
            <w:tcW w:w="562" w:type="dxa"/>
            <w:vAlign w:val="bottom"/>
          </w:tcPr>
          <w:p w:rsidR="00BA227F" w:rsidRPr="00E959EA" w:rsidRDefault="00BA227F" w:rsidP="005936B4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ITEM</w:t>
            </w:r>
          </w:p>
        </w:tc>
        <w:tc>
          <w:tcPr>
            <w:tcW w:w="709" w:type="dxa"/>
          </w:tcPr>
          <w:p w:rsidR="00BA227F" w:rsidRPr="00E959EA" w:rsidRDefault="00BA227F" w:rsidP="005936B4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QTDE</w:t>
            </w:r>
          </w:p>
        </w:tc>
        <w:tc>
          <w:tcPr>
            <w:tcW w:w="5528" w:type="dxa"/>
            <w:vAlign w:val="bottom"/>
          </w:tcPr>
          <w:p w:rsidR="00BA227F" w:rsidRPr="00E959EA" w:rsidRDefault="00BA227F" w:rsidP="005936B4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59EA">
              <w:rPr>
                <w:rFonts w:ascii="Arial" w:hAnsi="Arial" w:cs="Arial"/>
                <w:b/>
                <w:sz w:val="12"/>
                <w:szCs w:val="12"/>
              </w:rPr>
              <w:t>DESCRIÇÃO</w:t>
            </w:r>
          </w:p>
        </w:tc>
        <w:tc>
          <w:tcPr>
            <w:tcW w:w="709" w:type="dxa"/>
          </w:tcPr>
          <w:p w:rsidR="00BA227F" w:rsidRPr="00E959EA" w:rsidRDefault="00BA227F" w:rsidP="005936B4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1134" w:type="dxa"/>
          </w:tcPr>
          <w:p w:rsidR="00BA227F" w:rsidRPr="00E959EA" w:rsidRDefault="00BA227F" w:rsidP="005936B4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BA227F" w:rsidRPr="0057385C" w:rsidTr="005936B4">
        <w:tc>
          <w:tcPr>
            <w:tcW w:w="562" w:type="dxa"/>
          </w:tcPr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eastAsia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BA227F" w:rsidRPr="00304D14" w:rsidRDefault="00BA227F" w:rsidP="005936B4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664 horas</w:t>
            </w:r>
          </w:p>
          <w:p w:rsidR="00BA227F" w:rsidRPr="00304D14" w:rsidRDefault="00BA227F" w:rsidP="005936B4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BA227F" w:rsidRPr="00304D14" w:rsidRDefault="00BA227F" w:rsidP="005936B4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528" w:type="dxa"/>
            <w:vAlign w:val="bottom"/>
          </w:tcPr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Serviço de manutenção mecânica de veículos da linha pesada. </w:t>
            </w: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 xml:space="preserve">Os serviços a serem executados são montagem, desmontagem, regulagem e revisão de: cubo dianteiro e traseiro, suspensão, molejos, soldas e tornos, câmbio, diferencial, motor, turbina, bomba injetora, bicos injetores, injeção eletrônica, </w:t>
            </w:r>
            <w:proofErr w:type="spellStart"/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embuchamento</w:t>
            </w:r>
            <w:proofErr w:type="spellEnd"/>
            <w:r w:rsidRPr="00304D14">
              <w:rPr>
                <w:rFonts w:asciiTheme="minorHAnsi" w:hAnsiTheme="minorHAnsi" w:cstheme="minorHAnsi"/>
                <w:sz w:val="16"/>
                <w:szCs w:val="16"/>
              </w:rPr>
              <w:t xml:space="preserve">, juntas </w:t>
            </w:r>
            <w:proofErr w:type="spellStart"/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homocinéticas</w:t>
            </w:r>
            <w:proofErr w:type="spellEnd"/>
            <w:r w:rsidRPr="00304D14">
              <w:rPr>
                <w:rFonts w:asciiTheme="minorHAnsi" w:hAnsiTheme="minorHAnsi" w:cstheme="minorHAnsi"/>
                <w:sz w:val="16"/>
                <w:szCs w:val="16"/>
              </w:rPr>
              <w:t xml:space="preserve"> e semieixos sistema hidráulico (bombas, cilindros), freios, amortecedores, </w:t>
            </w:r>
            <w:proofErr w:type="spellStart"/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horímetros</w:t>
            </w:r>
            <w:proofErr w:type="spellEnd"/>
            <w:r w:rsidRPr="00304D14">
              <w:rPr>
                <w:rFonts w:asciiTheme="minorHAnsi" w:hAnsiTheme="minorHAnsi" w:cstheme="minorHAnsi"/>
                <w:sz w:val="16"/>
                <w:szCs w:val="16"/>
              </w:rPr>
              <w:t xml:space="preserve">, alinhamento, balanceamento, usinagem de motor, camisas e cabeçotes dos veículos, </w:t>
            </w:r>
            <w:proofErr w:type="spellStart"/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cardans</w:t>
            </w:r>
            <w:proofErr w:type="spellEnd"/>
            <w:r w:rsidRPr="00304D14">
              <w:rPr>
                <w:rFonts w:asciiTheme="minorHAnsi" w:hAnsiTheme="minorHAnsi" w:cstheme="minorHAnsi"/>
                <w:sz w:val="16"/>
                <w:szCs w:val="16"/>
              </w:rPr>
              <w:t xml:space="preserve">, bombas d’água, radiadores, serviços de </w:t>
            </w:r>
            <w:proofErr w:type="spellStart"/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raster</w:t>
            </w:r>
            <w:proofErr w:type="spellEnd"/>
            <w:r w:rsidRPr="00304D14">
              <w:rPr>
                <w:rFonts w:asciiTheme="minorHAnsi" w:hAnsiTheme="minorHAnsi" w:cstheme="minorHAnsi"/>
                <w:sz w:val="16"/>
                <w:szCs w:val="16"/>
              </w:rPr>
              <w:t xml:space="preserve"> com mapeamento e outros.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b/>
                <w:sz w:val="16"/>
                <w:szCs w:val="16"/>
              </w:rPr>
              <w:t>VEÍCULOS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ALS-0332 AMBULÂNCIA RENAULT MASTER ESP/CAMION ANO 2004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ASD-7351 ÔNIBUS MARCOPOLO VOLARE W8 ON PAS/ONIBUS ANO 2009/2010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ASE-1593 MICRO ONIBUS M.BENZ/608 PAS/MICROO. ANO 2009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AYQ-9610 AMBULÂNCI CITROEN CITROEN/JUMPER. </w:t>
            </w: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PAS/MICRO. ANO 2014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AYQ-4410 MICRO ONIBUS MARCOPO VOLARE W9 ON ANO 2014/2015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AZL-8175 AMBULÂNCIA RENAULT MASTER ALLT ESP/CAMION ANO 2015/2016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AZM-9642 AMBULANCIA RENAULT MASTER ALLT AMB. ANO 2015/2016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BAC-7824 MICRO ONIBUS 729 MARCOPO VOLARE V8L ON ANO 2015/2016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NBH-3694 ONIBUS VOLVO-B10M /810M PAS/ONIBUS ANO 1989/1990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 xml:space="preserve">BBU 7893 AMBULANCIA 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BCL 8350 AMBULANCIA 2018/2019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 xml:space="preserve">BCL 9476 MICRO-ONIBUS 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BCW 3F15 ONIBUS IVECOCOMIL 2018/2019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BDA 5A22 AMBULANCIA PEUGEOT PARTINER 2018/2019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BDF4H 19 VAN MERCEDES BENZ SPRINTER 2019/2019</w:t>
            </w:r>
          </w:p>
        </w:tc>
        <w:tc>
          <w:tcPr>
            <w:tcW w:w="709" w:type="dxa"/>
          </w:tcPr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lastRenderedPageBreak/>
              <w:t>104,00</w:t>
            </w:r>
          </w:p>
        </w:tc>
        <w:tc>
          <w:tcPr>
            <w:tcW w:w="1134" w:type="dxa"/>
            <w:vAlign w:val="bottom"/>
          </w:tcPr>
          <w:p w:rsidR="00BA227F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69.056,00</w:t>
            </w:r>
          </w:p>
          <w:p w:rsidR="00BA227F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:rsidR="00BA227F" w:rsidRPr="0089216D" w:rsidRDefault="00BA227F" w:rsidP="00BA227F">
      <w:pPr>
        <w:pStyle w:val="SemEspaamento"/>
        <w:rPr>
          <w:rFonts w:ascii="Arial" w:hAnsi="Arial" w:cs="Arial"/>
          <w:b/>
          <w:sz w:val="18"/>
          <w:szCs w:val="18"/>
        </w:rPr>
      </w:pPr>
      <w:r w:rsidRPr="0089216D">
        <w:rPr>
          <w:rFonts w:ascii="Arial" w:hAnsi="Arial" w:cs="Arial"/>
          <w:b/>
          <w:sz w:val="18"/>
          <w:szCs w:val="18"/>
        </w:rPr>
        <w:lastRenderedPageBreak/>
        <w:t xml:space="preserve">LOTE 03 – SECRETARIA DE SAÚDE (RESERVA DE COTA PARA MPE) - VALOR R$ </w:t>
      </w:r>
      <w:r>
        <w:rPr>
          <w:rFonts w:ascii="Arial" w:hAnsi="Arial" w:cs="Arial"/>
          <w:b/>
          <w:sz w:val="18"/>
          <w:szCs w:val="18"/>
        </w:rPr>
        <w:t>57.744</w:t>
      </w:r>
      <w:r w:rsidRPr="0089216D">
        <w:rPr>
          <w:rFonts w:ascii="Arial" w:hAnsi="Arial" w:cs="Arial"/>
          <w:b/>
          <w:sz w:val="18"/>
          <w:szCs w:val="18"/>
        </w:rPr>
        <w:t>,00</w:t>
      </w:r>
    </w:p>
    <w:tbl>
      <w:tblPr>
        <w:tblStyle w:val="Tabelacomgrade"/>
        <w:tblW w:w="8642" w:type="dxa"/>
        <w:tblLayout w:type="fixed"/>
        <w:tblLook w:val="04A0" w:firstRow="1" w:lastRow="0" w:firstColumn="1" w:lastColumn="0" w:noHBand="0" w:noVBand="1"/>
      </w:tblPr>
      <w:tblGrid>
        <w:gridCol w:w="562"/>
        <w:gridCol w:w="709"/>
        <w:gridCol w:w="5528"/>
        <w:gridCol w:w="709"/>
        <w:gridCol w:w="1134"/>
      </w:tblGrid>
      <w:tr w:rsidR="00BA227F" w:rsidRPr="00E959EA" w:rsidTr="005936B4">
        <w:tc>
          <w:tcPr>
            <w:tcW w:w="562" w:type="dxa"/>
            <w:vAlign w:val="bottom"/>
          </w:tcPr>
          <w:p w:rsidR="00BA227F" w:rsidRPr="00E959EA" w:rsidRDefault="00BA227F" w:rsidP="005936B4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ITEM</w:t>
            </w:r>
          </w:p>
        </w:tc>
        <w:tc>
          <w:tcPr>
            <w:tcW w:w="709" w:type="dxa"/>
          </w:tcPr>
          <w:p w:rsidR="00BA227F" w:rsidRPr="00E959EA" w:rsidRDefault="00BA227F" w:rsidP="005936B4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QTDE</w:t>
            </w:r>
          </w:p>
        </w:tc>
        <w:tc>
          <w:tcPr>
            <w:tcW w:w="5528" w:type="dxa"/>
            <w:vAlign w:val="bottom"/>
          </w:tcPr>
          <w:p w:rsidR="00BA227F" w:rsidRPr="00E959EA" w:rsidRDefault="00BA227F" w:rsidP="005936B4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959EA">
              <w:rPr>
                <w:rFonts w:ascii="Arial" w:hAnsi="Arial" w:cs="Arial"/>
                <w:b/>
                <w:sz w:val="12"/>
                <w:szCs w:val="12"/>
              </w:rPr>
              <w:t>DESCRIÇÃO</w:t>
            </w:r>
          </w:p>
        </w:tc>
        <w:tc>
          <w:tcPr>
            <w:tcW w:w="709" w:type="dxa"/>
          </w:tcPr>
          <w:p w:rsidR="00BA227F" w:rsidRPr="00E959EA" w:rsidRDefault="00BA227F" w:rsidP="005936B4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1134" w:type="dxa"/>
          </w:tcPr>
          <w:p w:rsidR="00BA227F" w:rsidRPr="00E959EA" w:rsidRDefault="00BA227F" w:rsidP="005936B4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BA227F" w:rsidRPr="00932790" w:rsidTr="005936B4">
        <w:tc>
          <w:tcPr>
            <w:tcW w:w="562" w:type="dxa"/>
          </w:tcPr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eastAsia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eastAsia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709" w:type="dxa"/>
          </w:tcPr>
          <w:p w:rsidR="00BA227F" w:rsidRPr="00304D14" w:rsidRDefault="00BA227F" w:rsidP="005936B4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536 horas</w:t>
            </w:r>
          </w:p>
        </w:tc>
        <w:tc>
          <w:tcPr>
            <w:tcW w:w="5528" w:type="dxa"/>
            <w:vAlign w:val="bottom"/>
          </w:tcPr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Serviço de manutenção mecânica de veículos da linha pesada. </w:t>
            </w: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 xml:space="preserve">Os serviços a serem executados são montagem, desmontagem, regulagem e revisão de: cubo dianteiro e traseiro, suspensão, molejos, soldas e tornos, câmbio, diferencial, motor, turbina, bomba injetora, bicos injetores, injeção eletrônica, </w:t>
            </w:r>
            <w:proofErr w:type="spellStart"/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embuchamento</w:t>
            </w:r>
            <w:proofErr w:type="spellEnd"/>
            <w:r w:rsidRPr="00304D14">
              <w:rPr>
                <w:rFonts w:asciiTheme="minorHAnsi" w:hAnsiTheme="minorHAnsi" w:cstheme="minorHAnsi"/>
                <w:sz w:val="16"/>
                <w:szCs w:val="16"/>
              </w:rPr>
              <w:t xml:space="preserve">, juntas </w:t>
            </w:r>
            <w:proofErr w:type="spellStart"/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homocinéticas</w:t>
            </w:r>
            <w:proofErr w:type="spellEnd"/>
            <w:r w:rsidRPr="00304D14">
              <w:rPr>
                <w:rFonts w:asciiTheme="minorHAnsi" w:hAnsiTheme="minorHAnsi" w:cstheme="minorHAnsi"/>
                <w:sz w:val="16"/>
                <w:szCs w:val="16"/>
              </w:rPr>
              <w:t xml:space="preserve"> e semieixos sistema hidráulico (bombas, cilindros), freios, amortecedores, </w:t>
            </w:r>
            <w:proofErr w:type="spellStart"/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horímetros</w:t>
            </w:r>
            <w:proofErr w:type="spellEnd"/>
            <w:r w:rsidRPr="00304D14">
              <w:rPr>
                <w:rFonts w:asciiTheme="minorHAnsi" w:hAnsiTheme="minorHAnsi" w:cstheme="minorHAnsi"/>
                <w:sz w:val="16"/>
                <w:szCs w:val="16"/>
              </w:rPr>
              <w:t xml:space="preserve">, alinhamento, balanceamento, usinagem de motor, camisas e cabeçotes dos veículos, </w:t>
            </w:r>
            <w:proofErr w:type="spellStart"/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cardans</w:t>
            </w:r>
            <w:proofErr w:type="spellEnd"/>
            <w:r w:rsidRPr="00304D14">
              <w:rPr>
                <w:rFonts w:asciiTheme="minorHAnsi" w:hAnsiTheme="minorHAnsi" w:cstheme="minorHAnsi"/>
                <w:sz w:val="16"/>
                <w:szCs w:val="16"/>
              </w:rPr>
              <w:t xml:space="preserve">, bombas d’água, radiadores, serviços de </w:t>
            </w:r>
            <w:proofErr w:type="spellStart"/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raster</w:t>
            </w:r>
            <w:proofErr w:type="spellEnd"/>
            <w:r w:rsidRPr="00304D14">
              <w:rPr>
                <w:rFonts w:asciiTheme="minorHAnsi" w:hAnsiTheme="minorHAnsi" w:cstheme="minorHAnsi"/>
                <w:sz w:val="16"/>
                <w:szCs w:val="16"/>
              </w:rPr>
              <w:t xml:space="preserve"> com mapeamento e outros.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b/>
                <w:sz w:val="16"/>
                <w:szCs w:val="16"/>
              </w:rPr>
              <w:t>VEÍCULOS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ALS-0332 AMBULÂNCIA RENAULT MASTER ESP/CAMION ANO 2004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ASD-7351 ÔNIBUS MARCOPOLO VOLARE W8 ON PAS/ONIBUS ANO 2009/2010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ASE-1593 MICRO ONIBUS M.BENZ/608 PAS/MICROO. ANO 2009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AYQ-9610 AMBULÂNCI CITROEN CITROEN/JUMPER. </w:t>
            </w: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PAS/MICRO. ANO 2014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AYQ-4410 MICRO ONIBUS MARCOPO VOLARE W9 ON ANO 2014/2015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AZL-8175 AMBULÂNCIA RENAULT MASTER ALLT ESP/CAMION ANO 2015/2016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AZM-9642 AMBULANCIA RENAULT MASTER ALLT AMB. ANO 2015/2016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BAC-7824 MICRO ONIBUS 729 MARCOPO VOLARE V8L ON ANO 2015/2016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NBH-3694 ONIBUS VOLVO-B10M /810M PAS/ONIBUS ANO 1989/1990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 xml:space="preserve">BBU 7893 AMBULANCIA 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BCL 8350 AMBULANCIA 2018/2019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 xml:space="preserve">BCL 9476 MICRO-ONIBUS 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BCW 3F15 ONIBUS IVECOCOMIL 2018/2019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BDA 5A22 AMBULANCIA PEUGEOT PARTINER 2018/2019</w:t>
            </w:r>
          </w:p>
          <w:p w:rsidR="00BA227F" w:rsidRPr="00304D14" w:rsidRDefault="00BA227F" w:rsidP="005936B4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</w:rPr>
              <w:t>BDF4H 19 VAN MERCEDES BENZ SPRINTER 2019/2019</w:t>
            </w:r>
          </w:p>
        </w:tc>
        <w:tc>
          <w:tcPr>
            <w:tcW w:w="709" w:type="dxa"/>
          </w:tcPr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104,00</w:t>
            </w:r>
          </w:p>
        </w:tc>
        <w:tc>
          <w:tcPr>
            <w:tcW w:w="1134" w:type="dxa"/>
            <w:vAlign w:val="bottom"/>
          </w:tcPr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304D14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57.744,00</w:t>
            </w: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  <w:p w:rsidR="00BA227F" w:rsidRPr="00304D14" w:rsidRDefault="00BA227F" w:rsidP="005936B4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</w:tr>
    </w:tbl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Os valores decorrentes desta licitação não sofrerão reajustes. Os valores selecionados mais vantajosos para administração poderão ser atualizados conforme índice de atualização monetária do </w:t>
      </w:r>
      <w:r w:rsidRPr="008A48FC">
        <w:rPr>
          <w:rFonts w:ascii="Arial" w:hAnsi="Arial" w:cs="Arial"/>
          <w:b/>
          <w:sz w:val="18"/>
          <w:szCs w:val="18"/>
        </w:rPr>
        <w:t>IPCA (Índice Nacional de Preços ao Consumidor Amplo), caso ocorra depreciação valorativa injustificada</w:t>
      </w:r>
      <w:r w:rsidRPr="008A48FC">
        <w:rPr>
          <w:rFonts w:ascii="Arial" w:hAnsi="Arial" w:cs="Arial"/>
          <w:sz w:val="18"/>
          <w:szCs w:val="18"/>
        </w:rPr>
        <w:t>, mas sempre tendo como valor base a proposta inicial vencedora, a cada período de 12 (doze) meses, durante a vigência dos contratos e seus aditivos, se houver.</w:t>
      </w:r>
    </w:p>
    <w:p w:rsidR="00BA227F" w:rsidRPr="008A48FC" w:rsidRDefault="00BA227F" w:rsidP="00BA227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>CLÁUSULA QUARTA</w:t>
      </w:r>
      <w:r w:rsidRPr="008A48FC">
        <w:rPr>
          <w:rFonts w:ascii="Arial" w:hAnsi="Arial" w:cs="Arial"/>
          <w:b/>
          <w:bCs/>
          <w:sz w:val="18"/>
          <w:szCs w:val="18"/>
        </w:rPr>
        <w:t xml:space="preserve"> – DA FORMA DE PAGAMENTO</w:t>
      </w:r>
      <w:r w:rsidRPr="008A48FC">
        <w:rPr>
          <w:rFonts w:ascii="Arial" w:hAnsi="Arial" w:cs="Arial"/>
          <w:sz w:val="18"/>
          <w:szCs w:val="18"/>
        </w:rPr>
        <w:t> </w:t>
      </w:r>
    </w:p>
    <w:p w:rsidR="00BA227F" w:rsidRPr="008A48FC" w:rsidRDefault="00BA227F" w:rsidP="00BA227F">
      <w:pPr>
        <w:ind w:right="-376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O pagamento será efetuado por depósito em conta corrente até o 15º dia útil do mês subsequente, contados da data da entrega da fatura, devendo salientar que </w:t>
      </w:r>
      <w:r w:rsidRPr="008A48FC">
        <w:rPr>
          <w:rFonts w:ascii="Arial" w:hAnsi="Arial" w:cs="Arial"/>
          <w:bCs/>
          <w:sz w:val="18"/>
          <w:szCs w:val="18"/>
        </w:rPr>
        <w:t>j</w:t>
      </w:r>
      <w:r w:rsidRPr="008A48FC">
        <w:rPr>
          <w:rFonts w:ascii="Arial" w:hAnsi="Arial" w:cs="Arial"/>
          <w:sz w:val="18"/>
          <w:szCs w:val="18"/>
        </w:rPr>
        <w:t>unto ao corpo da Nota Fiscal, será necessário fazer constar, para fins de pagamento, o número da licitação, o número do Lote, Funcionário requisitante, informações relativas ao nome e número do banco, da agência e da conta corrente da Vencedora.</w:t>
      </w:r>
    </w:p>
    <w:p w:rsidR="00BA227F" w:rsidRPr="008A48FC" w:rsidRDefault="00BA227F" w:rsidP="00BA227F">
      <w:pPr>
        <w:jc w:val="both"/>
        <w:rPr>
          <w:rFonts w:ascii="Arial" w:hAnsi="Arial" w:cs="Arial"/>
          <w:b/>
          <w:sz w:val="18"/>
          <w:szCs w:val="18"/>
        </w:rPr>
      </w:pPr>
      <w:r w:rsidRPr="008A48FC">
        <w:rPr>
          <w:rFonts w:ascii="Arial" w:hAnsi="Arial" w:cs="Arial"/>
          <w:b/>
          <w:sz w:val="18"/>
          <w:szCs w:val="18"/>
        </w:rPr>
        <w:t xml:space="preserve">A Nota Fiscal dos serviços realizados para a Secretaria de Saúde </w:t>
      </w:r>
      <w:proofErr w:type="gramStart"/>
      <w:r w:rsidRPr="008A48FC">
        <w:rPr>
          <w:rFonts w:ascii="Arial" w:hAnsi="Arial" w:cs="Arial"/>
          <w:b/>
          <w:sz w:val="18"/>
          <w:szCs w:val="18"/>
        </w:rPr>
        <w:t>deverão ser faturados</w:t>
      </w:r>
      <w:proofErr w:type="gramEnd"/>
      <w:r w:rsidRPr="008A48FC">
        <w:rPr>
          <w:rFonts w:ascii="Arial" w:hAnsi="Arial" w:cs="Arial"/>
          <w:b/>
          <w:sz w:val="18"/>
          <w:szCs w:val="18"/>
        </w:rPr>
        <w:t xml:space="preserve"> em nome do FUNDO MUNICIPAL DE SAÚDE CNPJ: 09.654.201/000-87- RUA PARANÁ 940 – CENTRO. E os da Secretaria de Educação em nome da Prefeitura Municipal de Ribeirão do Pinhal – Rua Paraná – 983 – Centro – CNPJ 76.968.064/0001-42.</w:t>
      </w:r>
    </w:p>
    <w:p w:rsidR="00BA227F" w:rsidRPr="008A48FC" w:rsidRDefault="00BA227F" w:rsidP="00BA227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>CLÁUSULA QUINTA</w:t>
      </w:r>
      <w:r w:rsidRPr="008A48FC">
        <w:rPr>
          <w:rFonts w:ascii="Arial" w:hAnsi="Arial" w:cs="Arial"/>
          <w:b/>
          <w:bCs/>
          <w:sz w:val="18"/>
          <w:szCs w:val="18"/>
        </w:rPr>
        <w:t xml:space="preserve"> – DA DOTAÇÃO ORÇAMENTÁRIA</w:t>
      </w:r>
      <w:r w:rsidRPr="008A48FC">
        <w:rPr>
          <w:rFonts w:ascii="Arial" w:hAnsi="Arial" w:cs="Arial"/>
          <w:sz w:val="18"/>
          <w:szCs w:val="18"/>
        </w:rPr>
        <w:t> </w:t>
      </w:r>
    </w:p>
    <w:p w:rsidR="00BA227F" w:rsidRPr="008A48FC" w:rsidRDefault="00BA227F" w:rsidP="00BA227F">
      <w:pPr>
        <w:pStyle w:val="NormalWeb"/>
        <w:jc w:val="both"/>
        <w:rPr>
          <w:rFonts w:ascii="Arial" w:hAnsi="Arial" w:cs="Arial"/>
          <w:b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As despesas com a execução deste contrato correrão no orçamento da Dotação Orçamentária do Departamento ou Secretaria </w:t>
      </w:r>
      <w:proofErr w:type="gramStart"/>
      <w:r w:rsidRPr="008A48FC">
        <w:rPr>
          <w:rFonts w:ascii="Arial" w:hAnsi="Arial" w:cs="Arial"/>
          <w:sz w:val="18"/>
          <w:szCs w:val="18"/>
        </w:rPr>
        <w:t>responsáveis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 pela requisição do(s) Lote (s) ganhos pela </w:t>
      </w:r>
      <w:r w:rsidRPr="008A48FC">
        <w:rPr>
          <w:rFonts w:ascii="Arial" w:hAnsi="Arial" w:cs="Arial"/>
          <w:b/>
          <w:sz w:val="18"/>
          <w:szCs w:val="18"/>
        </w:rPr>
        <w:t>CONTRATADA.</w:t>
      </w:r>
    </w:p>
    <w:p w:rsidR="00BA227F" w:rsidRPr="008A48FC" w:rsidRDefault="00BA227F" w:rsidP="00BA227F">
      <w:pPr>
        <w:pStyle w:val="SemEspaamento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1780-103/1790-104/1800-107/2100-103/2110/104/2120-107/2220-103/2230-104/2240-107/2250-1013/2400-103/2410-104/2420-107-3390390000.</w:t>
      </w:r>
    </w:p>
    <w:p w:rsidR="00BA227F" w:rsidRPr="008A48FC" w:rsidRDefault="00BA227F" w:rsidP="00BA227F">
      <w:pPr>
        <w:pStyle w:val="SemEspaamento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2680-303-3390390000.</w:t>
      </w:r>
    </w:p>
    <w:p w:rsidR="00BA227F" w:rsidRPr="008A48FC" w:rsidRDefault="00BA227F" w:rsidP="00BA227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>CLÁUSULA SEXTA</w:t>
      </w:r>
      <w:r w:rsidRPr="008A48FC">
        <w:rPr>
          <w:rFonts w:ascii="Arial" w:hAnsi="Arial" w:cs="Arial"/>
          <w:b/>
          <w:bCs/>
          <w:sz w:val="18"/>
          <w:szCs w:val="18"/>
        </w:rPr>
        <w:t xml:space="preserve"> – DAS OBRIGAÇÕES DO CONTRATANTE</w:t>
      </w:r>
      <w:r w:rsidRPr="008A48FC">
        <w:rPr>
          <w:rFonts w:ascii="Arial" w:hAnsi="Arial" w:cs="Arial"/>
          <w:sz w:val="18"/>
          <w:szCs w:val="18"/>
        </w:rPr>
        <w:t> </w:t>
      </w:r>
    </w:p>
    <w:p w:rsidR="00BA227F" w:rsidRPr="008A48FC" w:rsidRDefault="00BA227F" w:rsidP="00BA227F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bCs/>
          <w:sz w:val="18"/>
          <w:szCs w:val="18"/>
        </w:rPr>
        <w:t>Efetuar os pagamentos mediante comprovação de execução dos serviços correspondentes, e de acordo com a cláusula quarta</w:t>
      </w:r>
      <w:r w:rsidRPr="008A48FC">
        <w:rPr>
          <w:rFonts w:ascii="Arial" w:hAnsi="Arial" w:cs="Arial"/>
          <w:sz w:val="18"/>
          <w:szCs w:val="18"/>
        </w:rPr>
        <w:t>;</w:t>
      </w:r>
    </w:p>
    <w:p w:rsidR="00BA227F" w:rsidRPr="008A48FC" w:rsidRDefault="00BA227F" w:rsidP="00BA227F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A </w:t>
      </w:r>
      <w:r w:rsidRPr="008A48FC">
        <w:rPr>
          <w:rFonts w:ascii="Arial" w:hAnsi="Arial" w:cs="Arial"/>
          <w:b/>
          <w:bCs/>
          <w:sz w:val="18"/>
          <w:szCs w:val="18"/>
        </w:rPr>
        <w:t>CONTRATANTE</w:t>
      </w:r>
      <w:r w:rsidRPr="008A48FC">
        <w:rPr>
          <w:rFonts w:ascii="Arial" w:hAnsi="Arial" w:cs="Arial"/>
          <w:sz w:val="18"/>
          <w:szCs w:val="18"/>
        </w:rPr>
        <w:t xml:space="preserve"> obriga-se a proporcionar à </w:t>
      </w:r>
      <w:r w:rsidRPr="008A48FC">
        <w:rPr>
          <w:rFonts w:ascii="Arial" w:hAnsi="Arial" w:cs="Arial"/>
          <w:b/>
          <w:bCs/>
          <w:sz w:val="18"/>
          <w:szCs w:val="18"/>
        </w:rPr>
        <w:t>CONTRATADA</w:t>
      </w:r>
      <w:r w:rsidRPr="008A48FC">
        <w:rPr>
          <w:rFonts w:ascii="Arial" w:hAnsi="Arial" w:cs="Arial"/>
          <w:sz w:val="18"/>
          <w:szCs w:val="18"/>
        </w:rPr>
        <w:t xml:space="preserve"> todas as condições necessárias ao pleno cumprimento das obrigações decorrentes do presente licitação, consoante estabelece a Lei nº 8.666/93;</w:t>
      </w:r>
    </w:p>
    <w:p w:rsidR="00BA227F" w:rsidRPr="008A48FC" w:rsidRDefault="00BA227F" w:rsidP="00BA227F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Fiscalizar e acompanhar o recebimento do objeto deste Pregão Presencial;</w:t>
      </w:r>
    </w:p>
    <w:p w:rsidR="00BA227F" w:rsidRPr="008A48FC" w:rsidRDefault="00BA227F" w:rsidP="00BA227F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lastRenderedPageBreak/>
        <w:t xml:space="preserve">Comunicar a </w:t>
      </w:r>
      <w:r w:rsidRPr="008A48FC">
        <w:rPr>
          <w:rFonts w:ascii="Arial" w:hAnsi="Arial" w:cs="Arial"/>
          <w:b/>
          <w:bCs/>
          <w:sz w:val="18"/>
          <w:szCs w:val="18"/>
        </w:rPr>
        <w:t>CONTRATADA</w:t>
      </w:r>
      <w:r w:rsidRPr="008A48FC">
        <w:rPr>
          <w:rFonts w:ascii="Arial" w:hAnsi="Arial" w:cs="Arial"/>
          <w:sz w:val="18"/>
          <w:szCs w:val="18"/>
        </w:rPr>
        <w:t xml:space="preserve"> toda e qualquer ocorrência relacionada com a execução do Contrato, diligenciando nos casos que exigem providências corretivas;</w:t>
      </w:r>
    </w:p>
    <w:p w:rsidR="00BA227F" w:rsidRPr="008A48FC" w:rsidRDefault="00BA227F" w:rsidP="00BA227F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Providenciar os pagamentos à </w:t>
      </w:r>
      <w:r w:rsidRPr="008A48FC">
        <w:rPr>
          <w:rFonts w:ascii="Arial" w:hAnsi="Arial" w:cs="Arial"/>
          <w:b/>
          <w:bCs/>
          <w:sz w:val="18"/>
          <w:szCs w:val="18"/>
        </w:rPr>
        <w:t>CONTRATADA</w:t>
      </w:r>
      <w:r w:rsidRPr="008A48FC">
        <w:rPr>
          <w:rFonts w:ascii="Arial" w:hAnsi="Arial" w:cs="Arial"/>
          <w:sz w:val="18"/>
          <w:szCs w:val="18"/>
        </w:rPr>
        <w:t xml:space="preserve"> à vista das Notas Fiscais Eletrônica/Fatura/ Boletos devidamente atestadas nos prazos fixados;</w:t>
      </w:r>
    </w:p>
    <w:p w:rsidR="00BA227F" w:rsidRPr="008A48FC" w:rsidRDefault="00BA227F" w:rsidP="00BA227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>CLÁUSULA SÉTIMA</w:t>
      </w:r>
      <w:r w:rsidRPr="008A48FC">
        <w:rPr>
          <w:rFonts w:ascii="Arial" w:hAnsi="Arial" w:cs="Arial"/>
          <w:b/>
          <w:bCs/>
          <w:sz w:val="18"/>
          <w:szCs w:val="18"/>
        </w:rPr>
        <w:t xml:space="preserve"> – DAS OBRIGAÇÕES DA CONTRATADA</w:t>
      </w:r>
      <w:r w:rsidRPr="008A48FC">
        <w:rPr>
          <w:rFonts w:ascii="Arial" w:hAnsi="Arial" w:cs="Arial"/>
          <w:sz w:val="18"/>
          <w:szCs w:val="18"/>
        </w:rPr>
        <w:t> 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a) Executar o Objeto referente ao Edital do Pregão Presencial, de acordo estritamente com as especificações descritas no mesmo;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b) Prestar os serviços conforme os descritos nas Autorizações, nos quantitativos; prazos e garantia prevista na proposta de preços conforme definidos neste Edital e em consonância com o objeto e descritivos dos mesmos; 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8A48FC">
        <w:rPr>
          <w:rFonts w:ascii="Arial" w:hAnsi="Arial" w:cs="Arial"/>
          <w:sz w:val="18"/>
          <w:szCs w:val="18"/>
        </w:rPr>
        <w:t>a seu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 exclusivo critério a aceitabilidade; independente de aplicação das penalidades prevista em lei; 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d) Responsabilizar-se pelos danos causados diretamente à Administração ou a terceiros decorrentes de sua culpa ou dolo, quando do fornecimento e/ou execução do Objeto desta Licitação, não podendo ser arguido, para efeito de exclusão de sua responsabilidade, o fato de a Administração proceder à fiscalização ou acompanhamento do fornecimento do Objeto; 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g) Manter todas as condições de habilitação e qualificação exigidas na licitação, nos termos do art. 55, inciso XIII, da Lei Federal nº 8.666/93; 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h) No ato do pagamento a CONTRATADA deverá apresentar a Certidão de Débitos Relativos a Créditos Tributários Federais e à Dívida Ativa da União; Certidão Negativa de Débitos Trabalhista (CNDT), Certidão Negativa de Débitos Municipais e Certificado de Regularidade de Situação do FGTS, com prazo vigente, junto à Tesouraria deste Município, a fim de comprovar sua idoneidade fiscal; 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i) Disponibilizar atendimento em até 02 (duas) horas após solicitação do Secretario de Transportes e Viação, correndo por conta da empresa as despesas com deslocamento, alimentação, funcionários e hospedagem se necessário;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j) Emitir um “</w:t>
      </w:r>
      <w:proofErr w:type="spellStart"/>
      <w:proofErr w:type="gramStart"/>
      <w:r w:rsidRPr="008A48FC">
        <w:rPr>
          <w:rFonts w:ascii="Arial" w:hAnsi="Arial" w:cs="Arial"/>
          <w:sz w:val="18"/>
          <w:szCs w:val="18"/>
        </w:rPr>
        <w:t>pré</w:t>
      </w:r>
      <w:proofErr w:type="spellEnd"/>
      <w:r w:rsidRPr="008A48FC">
        <w:rPr>
          <w:rFonts w:ascii="Arial" w:hAnsi="Arial" w:cs="Arial"/>
          <w:sz w:val="18"/>
          <w:szCs w:val="18"/>
        </w:rPr>
        <w:t xml:space="preserve"> orçamento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” no qual deverá constar a quantidade estimada de horas que serão gastas para realização dos mesmos. Somente após a aprovação deste </w:t>
      </w:r>
      <w:proofErr w:type="spellStart"/>
      <w:proofErr w:type="gramStart"/>
      <w:r w:rsidRPr="008A48FC">
        <w:rPr>
          <w:rFonts w:ascii="Arial" w:hAnsi="Arial" w:cs="Arial"/>
          <w:sz w:val="18"/>
          <w:szCs w:val="18"/>
        </w:rPr>
        <w:t>pré</w:t>
      </w:r>
      <w:proofErr w:type="spellEnd"/>
      <w:r w:rsidRPr="008A48FC">
        <w:rPr>
          <w:rFonts w:ascii="Arial" w:hAnsi="Arial" w:cs="Arial"/>
          <w:sz w:val="18"/>
          <w:szCs w:val="18"/>
        </w:rPr>
        <w:t xml:space="preserve"> orçamento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 pelo Secretario de Transportes e Viação é que será emitida a autorização para iniciar os serviços;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k) Os serviços deverão ser executados diretamente pela contratada, não podendo </w:t>
      </w:r>
      <w:proofErr w:type="gramStart"/>
      <w:r w:rsidRPr="008A48FC">
        <w:rPr>
          <w:rFonts w:ascii="Arial" w:hAnsi="Arial" w:cs="Arial"/>
          <w:sz w:val="18"/>
          <w:szCs w:val="18"/>
        </w:rPr>
        <w:t>serem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 cedidos ou sublocados a terceiros, exceto os serviços de retífica, ou outro similares, desde que expressamente autorizados pela Prefeitura;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l) Os serviços deverão ser executados na oficina da contratada, devendo a mesma possuir instalações com área mínima de </w:t>
      </w:r>
      <w:proofErr w:type="gramStart"/>
      <w:r w:rsidRPr="008A48FC">
        <w:rPr>
          <w:rFonts w:ascii="Arial" w:hAnsi="Arial" w:cs="Arial"/>
          <w:sz w:val="18"/>
          <w:szCs w:val="18"/>
        </w:rPr>
        <w:t>700m.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² com capacidade de atendimento para no mínimo 05 (cinco) máquinas pesadas, aparelhamento técnico para testes, diagnósticos e limpeza de bicos injetores e </w:t>
      </w:r>
      <w:proofErr w:type="spellStart"/>
      <w:r w:rsidRPr="008A48FC">
        <w:rPr>
          <w:rFonts w:ascii="Arial" w:hAnsi="Arial" w:cs="Arial"/>
          <w:sz w:val="18"/>
          <w:szCs w:val="18"/>
        </w:rPr>
        <w:t>opacímetros</w:t>
      </w:r>
      <w:proofErr w:type="spellEnd"/>
      <w:r w:rsidRPr="008A48FC">
        <w:rPr>
          <w:rFonts w:ascii="Arial" w:hAnsi="Arial" w:cs="Arial"/>
          <w:sz w:val="18"/>
          <w:szCs w:val="18"/>
        </w:rPr>
        <w:t xml:space="preserve"> para testes necessário para a perfeita execução dos trabalhos;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m) Os veículos a serem reparados e consertados deverão permanecer abrigados em instalações da contratada;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n) Acatar todas as demais condições e assumir as obrigações contidas no Edital, seus anexos.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8A48FC">
        <w:rPr>
          <w:rFonts w:ascii="Arial" w:hAnsi="Arial" w:cs="Arial"/>
          <w:b/>
          <w:sz w:val="18"/>
          <w:szCs w:val="18"/>
          <w:u w:val="single"/>
        </w:rPr>
        <w:t>CLAUSULA OITAVA: Da Fiscalização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A fiscalização sobre a execução das contratações </w:t>
      </w:r>
      <w:proofErr w:type="gramStart"/>
      <w:r w:rsidRPr="008A48FC">
        <w:rPr>
          <w:rFonts w:ascii="Arial" w:hAnsi="Arial" w:cs="Arial"/>
          <w:sz w:val="18"/>
          <w:szCs w:val="18"/>
        </w:rPr>
        <w:t>da presente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 licitação será exercida pelo </w:t>
      </w:r>
      <w:r w:rsidRPr="008A48FC">
        <w:rPr>
          <w:rFonts w:ascii="Arial" w:hAnsi="Arial" w:cs="Arial"/>
          <w:b/>
          <w:sz w:val="18"/>
          <w:szCs w:val="18"/>
        </w:rPr>
        <w:t xml:space="preserve">senhor Alcídio </w:t>
      </w:r>
      <w:proofErr w:type="spellStart"/>
      <w:r w:rsidRPr="008A48FC">
        <w:rPr>
          <w:rFonts w:ascii="Arial" w:hAnsi="Arial" w:cs="Arial"/>
          <w:b/>
          <w:sz w:val="18"/>
          <w:szCs w:val="18"/>
        </w:rPr>
        <w:t>Balduíno</w:t>
      </w:r>
      <w:proofErr w:type="spellEnd"/>
      <w:r w:rsidRPr="008A48FC">
        <w:rPr>
          <w:rFonts w:ascii="Arial" w:hAnsi="Arial" w:cs="Arial"/>
          <w:b/>
          <w:sz w:val="18"/>
          <w:szCs w:val="18"/>
        </w:rPr>
        <w:t xml:space="preserve"> de Souza Junior, Secretário de Transportes e Viação</w:t>
      </w:r>
      <w:r w:rsidRPr="008A48FC">
        <w:rPr>
          <w:rFonts w:ascii="Arial" w:hAnsi="Arial" w:cs="Arial"/>
          <w:sz w:val="18"/>
          <w:szCs w:val="18"/>
        </w:rPr>
        <w:t>.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A fiscalização terá poderes para: 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a) Recusar os serviços que não obedeçam às especificações, com o disposto no edital do Pregão Presencial; 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b) Transmitir a CONTRATADA as determinações e instruções da Secretaria Solicitante; 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d) Praticar quaisquer atos, nos limites do contrato, que se destinem a preservar todo e qualquer direito do Município.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A ação da fiscalização não diminui a completa responsabilidade da CONTRATADA pelo fornecimento dos bens, ora licitados.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A227F" w:rsidRPr="008A48FC" w:rsidRDefault="00BA227F" w:rsidP="00BA227F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18"/>
          <w:szCs w:val="18"/>
          <w:u w:val="single"/>
        </w:rPr>
      </w:pPr>
      <w:r w:rsidRPr="008A48FC">
        <w:rPr>
          <w:rFonts w:ascii="Arial" w:hAnsi="Arial" w:cs="Arial"/>
          <w:b/>
          <w:sz w:val="18"/>
          <w:szCs w:val="18"/>
          <w:u w:val="single"/>
        </w:rPr>
        <w:t xml:space="preserve">CLÁUSULA NONA - </w:t>
      </w:r>
      <w:r w:rsidRPr="008A48FC">
        <w:rPr>
          <w:rStyle w:val="Forte"/>
          <w:rFonts w:ascii="Arial" w:hAnsi="Arial" w:cs="Arial"/>
          <w:sz w:val="18"/>
          <w:szCs w:val="18"/>
          <w:u w:val="single"/>
        </w:rPr>
        <w:t>DA FRAUDE E DA CORRUPÇÃO</w:t>
      </w:r>
    </w:p>
    <w:p w:rsidR="00BA227F" w:rsidRPr="008A48FC" w:rsidRDefault="00BA227F" w:rsidP="00BA227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BA227F" w:rsidRPr="008A48FC" w:rsidRDefault="00BA227F" w:rsidP="00BA227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b/>
          <w:sz w:val="18"/>
          <w:szCs w:val="18"/>
        </w:rPr>
        <w:t>01 -</w:t>
      </w:r>
      <w:r w:rsidRPr="008A48FC">
        <w:rPr>
          <w:rFonts w:ascii="Arial" w:hAnsi="Arial" w:cs="Arial"/>
          <w:sz w:val="18"/>
          <w:szCs w:val="18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A227F" w:rsidRPr="008A48FC" w:rsidRDefault="00BA227F" w:rsidP="00BA227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Para os propósitos desta cláusula definem-se as seguintes práticas: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b) “prática fraudulenta”: a falsificação ou omissão dos fatos, com o objetivo de influenciar o processo de licitação ou de execução de contrato;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c) “prática </w:t>
      </w:r>
      <w:proofErr w:type="spellStart"/>
      <w:r w:rsidRPr="008A48FC">
        <w:rPr>
          <w:rFonts w:ascii="Arial" w:hAnsi="Arial" w:cs="Arial"/>
          <w:sz w:val="18"/>
          <w:szCs w:val="18"/>
        </w:rPr>
        <w:t>colusiva</w:t>
      </w:r>
      <w:proofErr w:type="spellEnd"/>
      <w:r w:rsidRPr="008A48FC">
        <w:rPr>
          <w:rFonts w:ascii="Arial" w:hAnsi="Arial" w:cs="Arial"/>
          <w:sz w:val="18"/>
          <w:szCs w:val="18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8A48FC">
        <w:rPr>
          <w:rFonts w:ascii="Arial" w:hAnsi="Arial" w:cs="Arial"/>
          <w:sz w:val="18"/>
          <w:szCs w:val="18"/>
        </w:rPr>
        <w:t>não-competitivos</w:t>
      </w:r>
      <w:proofErr w:type="gramEnd"/>
      <w:r w:rsidRPr="008A48FC">
        <w:rPr>
          <w:rFonts w:ascii="Arial" w:hAnsi="Arial" w:cs="Arial"/>
          <w:sz w:val="18"/>
          <w:szCs w:val="18"/>
        </w:rPr>
        <w:t>;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8A48FC">
        <w:rPr>
          <w:rFonts w:ascii="Arial" w:hAnsi="Arial" w:cs="Arial"/>
          <w:sz w:val="18"/>
          <w:szCs w:val="18"/>
        </w:rPr>
        <w:t>ii</w:t>
      </w:r>
      <w:proofErr w:type="spellEnd"/>
      <w:proofErr w:type="gramEnd"/>
      <w:r w:rsidRPr="008A48FC">
        <w:rPr>
          <w:rFonts w:ascii="Arial" w:hAnsi="Arial" w:cs="Arial"/>
          <w:sz w:val="18"/>
          <w:szCs w:val="18"/>
        </w:rPr>
        <w:t>) atos cuja intenção seja impedir materialmente o exercício do direito de o organismo financeiro multilateral promover inspeção.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A227F" w:rsidRPr="008A48FC" w:rsidRDefault="00BA227F" w:rsidP="00BA227F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8A48FC">
        <w:rPr>
          <w:rFonts w:ascii="Arial" w:hAnsi="Arial" w:cs="Arial"/>
          <w:sz w:val="18"/>
          <w:szCs w:val="18"/>
        </w:rPr>
        <w:t>colusivas</w:t>
      </w:r>
      <w:proofErr w:type="spellEnd"/>
      <w:r w:rsidRPr="008A48FC">
        <w:rPr>
          <w:rFonts w:ascii="Arial" w:hAnsi="Arial" w:cs="Arial"/>
          <w:sz w:val="18"/>
          <w:szCs w:val="18"/>
        </w:rPr>
        <w:t>, coercitivas ou obstrutivas ao participar da licitação ou da execução um contrato financiado pelo organismo. </w:t>
      </w:r>
    </w:p>
    <w:p w:rsidR="00BA227F" w:rsidRPr="008A48FC" w:rsidRDefault="00BA227F" w:rsidP="00BA227F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</w:p>
    <w:p w:rsidR="00BA227F" w:rsidRPr="008A48FC" w:rsidRDefault="00BA227F" w:rsidP="00BA227F">
      <w:pPr>
        <w:spacing w:after="0" w:line="285" w:lineRule="atLeast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A227F" w:rsidRPr="008A48FC" w:rsidRDefault="00BA227F" w:rsidP="00BA227F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u w:val="single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>CLÁUSULA DÉCIMA – DAS PENALIDADES</w:t>
      </w:r>
      <w:r w:rsidRPr="008A48FC">
        <w:rPr>
          <w:rFonts w:ascii="Arial" w:hAnsi="Arial" w:cs="Arial"/>
          <w:sz w:val="18"/>
          <w:szCs w:val="18"/>
          <w:u w:val="single"/>
        </w:rPr>
        <w:t> 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bCs/>
          <w:sz w:val="18"/>
          <w:szCs w:val="18"/>
        </w:rPr>
        <w:t>A recusa no fornecimento do objeto, sem motivo justificado e aceito pela Administração, constitui-se em falta grave</w:t>
      </w:r>
      <w:r w:rsidRPr="008A48FC">
        <w:rPr>
          <w:rFonts w:ascii="Arial" w:hAnsi="Arial" w:cs="Arial"/>
          <w:sz w:val="18"/>
          <w:szCs w:val="18"/>
        </w:rPr>
        <w:t xml:space="preserve">, sujeitando a </w:t>
      </w:r>
      <w:r w:rsidRPr="008A48FC">
        <w:rPr>
          <w:rFonts w:ascii="Arial" w:hAnsi="Arial" w:cs="Arial"/>
          <w:b/>
          <w:sz w:val="18"/>
          <w:szCs w:val="18"/>
        </w:rPr>
        <w:t>CONTRATADA,</w:t>
      </w:r>
      <w:r w:rsidRPr="008A48FC">
        <w:rPr>
          <w:rFonts w:ascii="Arial" w:hAnsi="Arial" w:cs="Arial"/>
          <w:sz w:val="18"/>
          <w:szCs w:val="18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A48FC">
        <w:rPr>
          <w:rFonts w:ascii="Arial" w:hAnsi="Arial" w:cs="Arial"/>
          <w:sz w:val="18"/>
          <w:szCs w:val="18"/>
        </w:rPr>
        <w:t>a</w:t>
      </w:r>
      <w:proofErr w:type="gramEnd"/>
      <w:r w:rsidRPr="008A48FC">
        <w:rPr>
          <w:rFonts w:ascii="Arial" w:hAnsi="Arial" w:cs="Arial"/>
          <w:sz w:val="18"/>
          <w:szCs w:val="18"/>
        </w:rPr>
        <w:t>) </w:t>
      </w:r>
      <w:r w:rsidRPr="008A48FC">
        <w:rPr>
          <w:rFonts w:ascii="Arial" w:hAnsi="Arial" w:cs="Arial"/>
          <w:bCs/>
          <w:sz w:val="18"/>
          <w:szCs w:val="18"/>
        </w:rPr>
        <w:t xml:space="preserve">multa de 25 % sobre o valor total da ata </w:t>
      </w:r>
      <w:r w:rsidRPr="008A48FC">
        <w:rPr>
          <w:rFonts w:ascii="Arial" w:hAnsi="Arial" w:cs="Arial"/>
          <w:sz w:val="18"/>
          <w:szCs w:val="18"/>
        </w:rPr>
        <w:t>que, em caso de não pagamento, será encaminhada para a dívida ativa do Município, visando a sua execução;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A48FC">
        <w:rPr>
          <w:rFonts w:ascii="Arial" w:hAnsi="Arial" w:cs="Arial"/>
          <w:sz w:val="18"/>
          <w:szCs w:val="18"/>
        </w:rPr>
        <w:t>b)</w:t>
      </w:r>
      <w:proofErr w:type="gramEnd"/>
      <w:r w:rsidRPr="008A48FC">
        <w:rPr>
          <w:rFonts w:ascii="Arial" w:hAnsi="Arial" w:cs="Arial"/>
          <w:sz w:val="18"/>
          <w:szCs w:val="18"/>
        </w:rPr>
        <w:t>  Emissão e Publicação de Declaração de Inidoneidade em veículo de imprensa regional, estadual e nacional.</w:t>
      </w:r>
    </w:p>
    <w:p w:rsidR="00BA227F" w:rsidRPr="008A48FC" w:rsidRDefault="00BA227F" w:rsidP="00BA227F">
      <w:pPr>
        <w:pStyle w:val="NormalWeb"/>
        <w:rPr>
          <w:rFonts w:ascii="Arial" w:hAnsi="Arial" w:cs="Arial"/>
          <w:sz w:val="18"/>
          <w:szCs w:val="18"/>
          <w:u w:val="single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>CLÁUSULA DÉCIMA PRIMEIRA – DA RENÚNCIA E DA RESCISÃO</w:t>
      </w:r>
      <w:r w:rsidRPr="008A48FC">
        <w:rPr>
          <w:rFonts w:ascii="Arial" w:hAnsi="Arial" w:cs="Arial"/>
          <w:sz w:val="18"/>
          <w:szCs w:val="18"/>
          <w:u w:val="single"/>
        </w:rPr>
        <w:t> 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8A48FC">
        <w:rPr>
          <w:rFonts w:ascii="Arial" w:hAnsi="Arial" w:cs="Arial"/>
          <w:sz w:val="18"/>
          <w:szCs w:val="18"/>
        </w:rPr>
        <w:t>8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 666/93.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proofErr w:type="gramStart"/>
      <w:r w:rsidRPr="008A48FC">
        <w:rPr>
          <w:rFonts w:ascii="Arial" w:hAnsi="Arial" w:cs="Arial"/>
          <w:sz w:val="18"/>
          <w:szCs w:val="18"/>
        </w:rPr>
        <w:t>A presente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 Ata também poderá ser rescindida unilateralmente pela Administração, nos casos enumerados nos incisos I a XII e XVII do art. 78 da Lei n. 8.666/93. 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Em caso de rescisão administrativa ou amigável deverá haver autorização prévia e fundamentada da autoridade competente da administração. </w:t>
      </w:r>
    </w:p>
    <w:p w:rsidR="00BA227F" w:rsidRPr="008A48FC" w:rsidRDefault="00BA227F" w:rsidP="00BA227F">
      <w:pPr>
        <w:pStyle w:val="NormalWeb"/>
        <w:rPr>
          <w:rFonts w:ascii="Arial" w:hAnsi="Arial" w:cs="Arial"/>
          <w:sz w:val="18"/>
          <w:szCs w:val="18"/>
          <w:u w:val="single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lastRenderedPageBreak/>
        <w:t>CLÁUSULA DÉCIMA SEGUNDA – DA PUBLICAÇÃO</w:t>
      </w:r>
      <w:r w:rsidRPr="008A48FC">
        <w:rPr>
          <w:rFonts w:ascii="Arial" w:hAnsi="Arial" w:cs="Arial"/>
          <w:sz w:val="18"/>
          <w:szCs w:val="18"/>
          <w:u w:val="single"/>
        </w:rPr>
        <w:t> </w:t>
      </w:r>
    </w:p>
    <w:p w:rsidR="00BA227F" w:rsidRPr="008A48FC" w:rsidRDefault="00BA227F" w:rsidP="00BA227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Para eficácia do presente instrumento, o </w:t>
      </w:r>
      <w:r w:rsidRPr="008A48FC">
        <w:rPr>
          <w:rFonts w:ascii="Arial" w:hAnsi="Arial" w:cs="Arial"/>
          <w:b/>
          <w:sz w:val="18"/>
          <w:szCs w:val="18"/>
        </w:rPr>
        <w:t>CONTRATANTE</w:t>
      </w:r>
      <w:r w:rsidRPr="008A48FC">
        <w:rPr>
          <w:rFonts w:ascii="Arial" w:hAnsi="Arial" w:cs="Arial"/>
          <w:sz w:val="18"/>
          <w:szCs w:val="18"/>
        </w:rPr>
        <w:t xml:space="preserve"> providenciará sua publicação em veículo de grande circulação, em forma de extrato, em conformidade com o disposto no art. 61, Parágrafo Único, da Lei 8666/93. </w:t>
      </w:r>
    </w:p>
    <w:p w:rsidR="00BA227F" w:rsidRPr="008A48FC" w:rsidRDefault="00BA227F" w:rsidP="00BA227F">
      <w:pPr>
        <w:pStyle w:val="NormalWeb"/>
        <w:rPr>
          <w:rFonts w:ascii="Arial" w:hAnsi="Arial" w:cs="Arial"/>
          <w:sz w:val="18"/>
          <w:szCs w:val="18"/>
          <w:u w:val="single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 xml:space="preserve">CLÁUSULA DÉCIMA TERCEIRA – DOS DOCUMENTOS INTEGRANTES </w:t>
      </w:r>
    </w:p>
    <w:p w:rsidR="00BA227F" w:rsidRPr="008A48FC" w:rsidRDefault="00BA227F" w:rsidP="00BA227F">
      <w:pPr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Independentemente de transcrição, farão parte integrante deste instrumento de Ata Registro de Preços o Edital de Licitação - Modalidade Pregão Presencial nº 088/2022, e a proposta final e adjudicada da </w:t>
      </w:r>
      <w:r w:rsidRPr="008A48FC">
        <w:rPr>
          <w:rFonts w:ascii="Arial" w:hAnsi="Arial" w:cs="Arial"/>
          <w:b/>
          <w:bCs/>
          <w:sz w:val="18"/>
          <w:szCs w:val="18"/>
        </w:rPr>
        <w:t>CONTRATADA</w:t>
      </w:r>
      <w:r w:rsidRPr="008A48FC">
        <w:rPr>
          <w:rFonts w:ascii="Arial" w:hAnsi="Arial" w:cs="Arial"/>
          <w:sz w:val="18"/>
          <w:szCs w:val="18"/>
        </w:rPr>
        <w:t>.</w:t>
      </w:r>
    </w:p>
    <w:p w:rsidR="00BA227F" w:rsidRPr="008A48FC" w:rsidRDefault="00BA227F" w:rsidP="00BA227F">
      <w:pPr>
        <w:pStyle w:val="NormalWeb"/>
        <w:rPr>
          <w:rFonts w:ascii="Arial" w:hAnsi="Arial" w:cs="Arial"/>
          <w:sz w:val="18"/>
          <w:szCs w:val="18"/>
          <w:u w:val="single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>CLÁUSULA DÉCIMA QUARTA – DAS DISPOSIÇÕES FINAIS</w:t>
      </w:r>
    </w:p>
    <w:p w:rsidR="00BA227F" w:rsidRPr="008A48FC" w:rsidRDefault="00BA227F" w:rsidP="00BA227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A </w:t>
      </w:r>
      <w:r w:rsidRPr="008A48FC">
        <w:rPr>
          <w:rFonts w:ascii="Arial" w:hAnsi="Arial" w:cs="Arial"/>
          <w:b/>
          <w:sz w:val="18"/>
          <w:szCs w:val="18"/>
        </w:rPr>
        <w:t>CONTRATADA</w:t>
      </w:r>
      <w:r w:rsidRPr="008A48FC">
        <w:rPr>
          <w:rFonts w:ascii="Arial" w:hAnsi="Arial" w:cs="Arial"/>
          <w:sz w:val="18"/>
          <w:szCs w:val="18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A227F" w:rsidRPr="008A48FC" w:rsidRDefault="00BA227F" w:rsidP="00BA227F">
      <w:pPr>
        <w:pStyle w:val="NormalWeb"/>
        <w:rPr>
          <w:rFonts w:ascii="Arial" w:hAnsi="Arial" w:cs="Arial"/>
          <w:sz w:val="18"/>
          <w:szCs w:val="18"/>
          <w:u w:val="single"/>
        </w:rPr>
      </w:pPr>
      <w:r w:rsidRPr="008A48FC">
        <w:rPr>
          <w:rFonts w:ascii="Arial" w:hAnsi="Arial" w:cs="Arial"/>
          <w:b/>
          <w:bCs/>
          <w:sz w:val="18"/>
          <w:szCs w:val="18"/>
          <w:u w:val="single"/>
        </w:rPr>
        <w:t>CLÁUSULA DÉCIMA QUINTA – DO FORO</w:t>
      </w:r>
      <w:r w:rsidRPr="008A48FC">
        <w:rPr>
          <w:rFonts w:ascii="Arial" w:hAnsi="Arial" w:cs="Arial"/>
          <w:sz w:val="18"/>
          <w:szCs w:val="18"/>
          <w:u w:val="single"/>
        </w:rPr>
        <w:t> </w:t>
      </w:r>
    </w:p>
    <w:p w:rsidR="00BA227F" w:rsidRDefault="00BA227F" w:rsidP="00BA227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BA227F" w:rsidRPr="008A48FC" w:rsidRDefault="00BA227F" w:rsidP="00BA227F">
      <w:pPr>
        <w:pStyle w:val="NormalWeb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E por estarem de acordo, as partes firmam </w:t>
      </w:r>
      <w:proofErr w:type="gramStart"/>
      <w:r w:rsidRPr="008A48FC">
        <w:rPr>
          <w:rFonts w:ascii="Arial" w:hAnsi="Arial" w:cs="Arial"/>
          <w:sz w:val="18"/>
          <w:szCs w:val="18"/>
        </w:rPr>
        <w:t>a presente</w:t>
      </w:r>
      <w:proofErr w:type="gramEnd"/>
      <w:r w:rsidRPr="008A48FC">
        <w:rPr>
          <w:rFonts w:ascii="Arial" w:hAnsi="Arial" w:cs="Arial"/>
          <w:sz w:val="18"/>
          <w:szCs w:val="18"/>
        </w:rPr>
        <w:t xml:space="preserve"> Ata Registro de Preços em 02 (duas) vias de igual teor e forma para um só efeito legal, ficando pelo menos uma via arquivada na sede da </w:t>
      </w:r>
      <w:r w:rsidRPr="008A48FC">
        <w:rPr>
          <w:rFonts w:ascii="Arial" w:hAnsi="Arial" w:cs="Arial"/>
          <w:b/>
          <w:bCs/>
          <w:sz w:val="18"/>
          <w:szCs w:val="18"/>
        </w:rPr>
        <w:t>CONTRATANTE</w:t>
      </w:r>
      <w:r w:rsidRPr="008A48FC">
        <w:rPr>
          <w:rFonts w:ascii="Arial" w:hAnsi="Arial" w:cs="Arial"/>
          <w:sz w:val="18"/>
          <w:szCs w:val="18"/>
        </w:rPr>
        <w:t>, na forma do art. 60 da Lei 8.666 de 21/06/1993. 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  Ribeirão do Pinhal, 18 de outubro de 2022.</w:t>
      </w:r>
    </w:p>
    <w:p w:rsidR="00BA227F" w:rsidRPr="008A48FC" w:rsidRDefault="00BA227F" w:rsidP="00BA227F">
      <w:pPr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 w:firstRow="1" w:lastRow="1" w:firstColumn="1" w:lastColumn="1" w:noHBand="0" w:noVBand="0"/>
      </w:tblPr>
      <w:tblGrid>
        <w:gridCol w:w="4685"/>
        <w:gridCol w:w="4271"/>
      </w:tblGrid>
      <w:tr w:rsidR="00BA227F" w:rsidRPr="008A48FC" w:rsidTr="005936B4">
        <w:tc>
          <w:tcPr>
            <w:tcW w:w="4685" w:type="dxa"/>
          </w:tcPr>
          <w:p w:rsidR="00BA227F" w:rsidRPr="008A48FC" w:rsidRDefault="00BA227F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BA227F" w:rsidRPr="008A48FC" w:rsidRDefault="00BA227F" w:rsidP="005936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BA227F" w:rsidRPr="008A48FC" w:rsidRDefault="00BA227F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BA227F" w:rsidRPr="008A48FC" w:rsidRDefault="00BA227F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BA227F" w:rsidRDefault="00BA227F" w:rsidP="00BA22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6C16B0">
              <w:rPr>
                <w:rFonts w:ascii="Arial" w:hAnsi="Arial" w:cs="Arial"/>
                <w:sz w:val="20"/>
                <w:szCs w:val="20"/>
              </w:rPr>
              <w:t>LORENNA ELEUTÉRIO COELHO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:rsidR="00BA227F" w:rsidRPr="006C16B0" w:rsidRDefault="00BA227F" w:rsidP="00BA227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6C16B0">
              <w:rPr>
                <w:rFonts w:ascii="Arial" w:hAnsi="Arial" w:cs="Arial"/>
                <w:sz w:val="20"/>
                <w:szCs w:val="20"/>
              </w:rPr>
              <w:t>CPF: 077.209.449-76</w:t>
            </w:r>
          </w:p>
          <w:p w:rsidR="00BA227F" w:rsidRPr="008A48FC" w:rsidRDefault="00BA227F" w:rsidP="005936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227F" w:rsidRPr="008A48FC" w:rsidRDefault="00BA227F" w:rsidP="00BA227F">
      <w:pPr>
        <w:pStyle w:val="SemEspaamento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 xml:space="preserve">  TESTEMUNHAS:</w:t>
      </w:r>
    </w:p>
    <w:p w:rsidR="00BA227F" w:rsidRPr="008A48FC" w:rsidRDefault="00BA227F" w:rsidP="00BA227F">
      <w:pPr>
        <w:pStyle w:val="SemEspaamento"/>
        <w:rPr>
          <w:rFonts w:ascii="Arial" w:hAnsi="Arial" w:cs="Arial"/>
          <w:sz w:val="18"/>
          <w:szCs w:val="18"/>
        </w:rPr>
      </w:pPr>
    </w:p>
    <w:p w:rsidR="00BA227F" w:rsidRPr="008A48FC" w:rsidRDefault="00BA227F" w:rsidP="00BA227F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A227F" w:rsidRPr="008A48FC" w:rsidTr="005936B4">
        <w:trPr>
          <w:trHeight w:val="1075"/>
        </w:trPr>
        <w:tc>
          <w:tcPr>
            <w:tcW w:w="4606" w:type="dxa"/>
          </w:tcPr>
          <w:p w:rsidR="00BA227F" w:rsidRPr="008A48FC" w:rsidRDefault="00BA227F" w:rsidP="005936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BA227F" w:rsidRPr="008A48FC" w:rsidRDefault="00BA227F" w:rsidP="005936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BA227F" w:rsidRPr="008A48FC" w:rsidRDefault="00BA227F" w:rsidP="005936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BA227F" w:rsidRPr="008A48FC" w:rsidRDefault="00BA227F" w:rsidP="005936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8A48FC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BA227F" w:rsidRPr="008A48FC" w:rsidTr="005936B4">
        <w:tc>
          <w:tcPr>
            <w:tcW w:w="4606" w:type="dxa"/>
          </w:tcPr>
          <w:p w:rsidR="00BA227F" w:rsidRPr="008A48FC" w:rsidRDefault="00BA227F" w:rsidP="005936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BA227F" w:rsidRPr="008A48FC" w:rsidRDefault="00BA227F" w:rsidP="005936B4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A227F" w:rsidRPr="008A48FC" w:rsidRDefault="00BA227F" w:rsidP="00BA227F">
      <w:pPr>
        <w:pStyle w:val="SemEspaamento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RAFAEL SANTANA FRIZON</w:t>
      </w:r>
    </w:p>
    <w:p w:rsidR="00BA227F" w:rsidRPr="008A48FC" w:rsidRDefault="00BA227F" w:rsidP="00BA227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OAB/PR N.º 89.542</w:t>
      </w:r>
    </w:p>
    <w:p w:rsidR="00BA227F" w:rsidRPr="008A48FC" w:rsidRDefault="00BA227F" w:rsidP="00BA227F">
      <w:pPr>
        <w:pStyle w:val="SemEspaamento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ADVOGADO</w:t>
      </w:r>
    </w:p>
    <w:p w:rsidR="00BA227F" w:rsidRPr="008A48FC" w:rsidRDefault="00BA227F" w:rsidP="00BA227F">
      <w:pPr>
        <w:pStyle w:val="SemEspaamento"/>
        <w:rPr>
          <w:rFonts w:ascii="Arial" w:hAnsi="Arial" w:cs="Arial"/>
          <w:sz w:val="18"/>
          <w:szCs w:val="18"/>
        </w:rPr>
      </w:pPr>
    </w:p>
    <w:p w:rsidR="00BA227F" w:rsidRPr="008A48FC" w:rsidRDefault="00BA227F" w:rsidP="00BA227F">
      <w:pPr>
        <w:rPr>
          <w:rFonts w:ascii="Arial" w:hAnsi="Arial" w:cs="Arial"/>
          <w:b/>
          <w:sz w:val="18"/>
          <w:szCs w:val="18"/>
        </w:rPr>
      </w:pPr>
      <w:r w:rsidRPr="008A48FC">
        <w:rPr>
          <w:rFonts w:ascii="Arial" w:hAnsi="Arial" w:cs="Arial"/>
          <w:b/>
          <w:sz w:val="18"/>
          <w:szCs w:val="18"/>
        </w:rPr>
        <w:t>FISCAL DO CONTRATO</w:t>
      </w:r>
    </w:p>
    <w:p w:rsidR="00BA227F" w:rsidRPr="008A48FC" w:rsidRDefault="00BA227F" w:rsidP="00BA227F">
      <w:pPr>
        <w:rPr>
          <w:rFonts w:ascii="Arial" w:hAnsi="Arial" w:cs="Arial"/>
          <w:b/>
          <w:sz w:val="18"/>
          <w:szCs w:val="18"/>
        </w:rPr>
      </w:pPr>
    </w:p>
    <w:p w:rsidR="00BA227F" w:rsidRPr="008A48FC" w:rsidRDefault="00BA227F" w:rsidP="00BA227F">
      <w:pPr>
        <w:rPr>
          <w:rFonts w:ascii="Arial" w:hAnsi="Arial" w:cs="Arial"/>
          <w:b/>
          <w:sz w:val="18"/>
          <w:szCs w:val="18"/>
        </w:rPr>
      </w:pPr>
    </w:p>
    <w:p w:rsidR="00BA227F" w:rsidRPr="008A48FC" w:rsidRDefault="00BA227F" w:rsidP="00BA227F">
      <w:pPr>
        <w:pStyle w:val="SemEspaamento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ALCÍDIO BALDUÍNO DE SOUZA JUNIOR</w:t>
      </w:r>
    </w:p>
    <w:p w:rsidR="00BA227F" w:rsidRPr="008A48FC" w:rsidRDefault="00BA227F" w:rsidP="00BA227F">
      <w:pPr>
        <w:pStyle w:val="SemEspaamento"/>
        <w:rPr>
          <w:rFonts w:ascii="Arial" w:hAnsi="Arial" w:cs="Arial"/>
          <w:sz w:val="18"/>
          <w:szCs w:val="18"/>
        </w:rPr>
      </w:pPr>
      <w:r w:rsidRPr="008A48FC">
        <w:rPr>
          <w:rFonts w:ascii="Arial" w:hAnsi="Arial" w:cs="Arial"/>
          <w:sz w:val="18"/>
          <w:szCs w:val="18"/>
        </w:rPr>
        <w:t>SECRETÁRIO DE TRANSPORTES E VIAÇÃO.</w:t>
      </w:r>
    </w:p>
    <w:p w:rsidR="00BA227F" w:rsidRPr="008A48FC" w:rsidRDefault="00BA227F" w:rsidP="00BA227F">
      <w:pPr>
        <w:rPr>
          <w:rFonts w:ascii="Arial" w:hAnsi="Arial" w:cs="Arial"/>
          <w:sz w:val="18"/>
          <w:szCs w:val="18"/>
        </w:rPr>
      </w:pPr>
    </w:p>
    <w:p w:rsidR="00A427C7" w:rsidRDefault="00A427C7"/>
    <w:sectPr w:rsidR="00A427C7" w:rsidSect="00961C3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39" w:rsidRDefault="00BA227F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BA227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BA227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C39" w:rsidRPr="00A7116E" w:rsidRDefault="00BA227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2D5638A" wp14:editId="6F586066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7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BA227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BA227F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9B"/>
    <w:rsid w:val="0076709B"/>
    <w:rsid w:val="00A427C7"/>
    <w:rsid w:val="00BA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7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A22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A227F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BA22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A22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A22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A227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A227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A227F"/>
    <w:rPr>
      <w:b/>
      <w:bCs/>
    </w:rPr>
  </w:style>
  <w:style w:type="paragraph" w:styleId="NormalWeb">
    <w:name w:val="Normal (Web)"/>
    <w:basedOn w:val="Normal"/>
    <w:rsid w:val="00BA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A227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BA2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7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A22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A227F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BA22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A227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A22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A227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BA227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A227F"/>
    <w:rPr>
      <w:b/>
      <w:bCs/>
    </w:rPr>
  </w:style>
  <w:style w:type="paragraph" w:styleId="NormalWeb">
    <w:name w:val="Normal (Web)"/>
    <w:basedOn w:val="Normal"/>
    <w:rsid w:val="00BA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A227F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BA2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2844</Words>
  <Characters>15362</Characters>
  <Application>Microsoft Office Word</Application>
  <DocSecurity>0</DocSecurity>
  <Lines>128</Lines>
  <Paragraphs>36</Paragraphs>
  <ScaleCrop>false</ScaleCrop>
  <Company/>
  <LinksUpToDate>false</LinksUpToDate>
  <CharactersWithSpaces>18170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2023-03-24T17:57:00Z</dcterms:created>
  <dcterms:modified xsi:type="dcterms:W3CDTF">2023-03-24T17:59:00Z</dcterms:modified>
</cp:coreProperties>
</file>