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D23F1" w:rsidRPr="009F5850" w:rsidTr="00766064">
        <w:tc>
          <w:tcPr>
            <w:tcW w:w="6629" w:type="dxa"/>
          </w:tcPr>
          <w:p w:rsidR="00CD23F1" w:rsidRPr="009F5850" w:rsidRDefault="00CD23F1" w:rsidP="0076606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850">
              <w:rPr>
                <w:rFonts w:ascii="Arial" w:hAnsi="Arial" w:cs="Arial"/>
                <w:b/>
                <w:sz w:val="18"/>
                <w:szCs w:val="18"/>
              </w:rPr>
              <w:t>PREFEITURA MUNICIPAL DE RIBEIRÃO DO PINHAL - PR</w:t>
            </w:r>
          </w:p>
          <w:p w:rsidR="00CD23F1" w:rsidRPr="009F5850" w:rsidRDefault="00CD23F1" w:rsidP="0076606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</w:t>
            </w:r>
            <w:r w:rsidRPr="009F5850">
              <w:rPr>
                <w:rFonts w:ascii="Arial" w:hAnsi="Arial" w:cs="Arial"/>
                <w:b/>
                <w:sz w:val="18"/>
                <w:szCs w:val="18"/>
              </w:rPr>
              <w:t xml:space="preserve">O ADITIVO DE PRAZO DO CONTRATO 346/2022 – CHAMAMENTO 001/2023 -PROCESSO INEXIGIBILIDADE Nº 013/2022. </w:t>
            </w:r>
          </w:p>
          <w:p w:rsidR="00CD23F1" w:rsidRPr="009F5850" w:rsidRDefault="00CD23F1" w:rsidP="00CD23F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850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o leiloeiro LUIZ EGÍDIO CRUZ MEDEIROS, CPF/MF n.º 036.505.829-70, Registro </w:t>
            </w:r>
            <w:proofErr w:type="spellStart"/>
            <w:r w:rsidRPr="009F5850">
              <w:rPr>
                <w:rFonts w:ascii="Arial" w:hAnsi="Arial" w:cs="Arial"/>
                <w:sz w:val="18"/>
                <w:szCs w:val="18"/>
              </w:rPr>
              <w:t>Jucepar</w:t>
            </w:r>
            <w:proofErr w:type="spellEnd"/>
            <w:r w:rsidRPr="009F5850">
              <w:rPr>
                <w:rFonts w:ascii="Arial" w:hAnsi="Arial" w:cs="Arial"/>
                <w:sz w:val="18"/>
                <w:szCs w:val="18"/>
              </w:rPr>
              <w:t xml:space="preserve"> n.º 13/249L. Objeto: contratação de Leiloeiro Oficial para realização de Leilões Públicos, visando à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mesmo. Vigência até 15/12/202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 w:rsidRPr="009F5850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13/12/2024</w:t>
            </w:r>
            <w:r w:rsidRPr="009F5850">
              <w:rPr>
                <w:rFonts w:ascii="Arial" w:hAnsi="Arial" w:cs="Arial"/>
                <w:sz w:val="18"/>
                <w:szCs w:val="18"/>
              </w:rPr>
              <w:t xml:space="preserve">, LUIZ EGÍDIO CRUZ MEDEIROS CPF: 036.505.829-70 e DARTAGNAN CALIXTO FRAIZ, CPF/MF n.º 171.895.279-15. </w:t>
            </w:r>
          </w:p>
        </w:tc>
      </w:tr>
    </w:tbl>
    <w:p w:rsidR="00CD23F1" w:rsidRPr="009F5850" w:rsidRDefault="00CD23F1" w:rsidP="00CD23F1">
      <w:pPr>
        <w:rPr>
          <w:rFonts w:ascii="Arial" w:hAnsi="Arial" w:cs="Arial"/>
          <w:sz w:val="18"/>
          <w:szCs w:val="18"/>
        </w:rPr>
      </w:pPr>
    </w:p>
    <w:p w:rsidR="00CD23F1" w:rsidRPr="001B47FE" w:rsidRDefault="00CD23F1" w:rsidP="00CD23F1">
      <w:pPr>
        <w:rPr>
          <w:sz w:val="24"/>
          <w:szCs w:val="24"/>
        </w:rPr>
      </w:pPr>
    </w:p>
    <w:p w:rsidR="00CD23F1" w:rsidRDefault="00CD23F1" w:rsidP="00CD23F1"/>
    <w:p w:rsidR="00CD23F1" w:rsidRDefault="00CD23F1" w:rsidP="00CD23F1"/>
    <w:p w:rsidR="00CD23F1" w:rsidRDefault="00CD23F1" w:rsidP="00CD23F1"/>
    <w:p w:rsidR="00CD23F1" w:rsidRDefault="00CD23F1" w:rsidP="00CD23F1"/>
    <w:p w:rsidR="00CD23F1" w:rsidRDefault="00CD23F1" w:rsidP="00CD23F1"/>
    <w:p w:rsidR="00CD23F1" w:rsidRDefault="00CD23F1" w:rsidP="00CD23F1"/>
    <w:p w:rsidR="00CD23F1" w:rsidRDefault="00CD23F1" w:rsidP="00CD23F1"/>
    <w:p w:rsidR="00CD23F1" w:rsidRDefault="00CD23F1" w:rsidP="00CD23F1"/>
    <w:p w:rsidR="006F79E1" w:rsidRDefault="006F79E1"/>
    <w:sectPr w:rsidR="006F79E1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3"/>
    <w:rsid w:val="006F79E1"/>
    <w:rsid w:val="007379C3"/>
    <w:rsid w:val="00C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D23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D23F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D23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D23F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2024-12-11T10:52:00Z</dcterms:created>
  <dcterms:modified xsi:type="dcterms:W3CDTF">2024-12-11T10:53:00Z</dcterms:modified>
</cp:coreProperties>
</file>