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510"/>
      </w:tblGrid>
      <w:tr w:rsidR="00C01B03" w:rsidTr="005B4EB1">
        <w:tc>
          <w:tcPr>
            <w:tcW w:w="3510" w:type="dxa"/>
          </w:tcPr>
          <w:p w:rsidR="00C01B03" w:rsidRDefault="00C01B03" w:rsidP="005B4EB1">
            <w:pPr>
              <w:pStyle w:val="SemEspaamento"/>
              <w:jc w:val="center"/>
              <w:rPr>
                <w:b/>
                <w:sz w:val="14"/>
                <w:szCs w:val="14"/>
              </w:rPr>
            </w:pPr>
            <w:r w:rsidRPr="00E7086B">
              <w:rPr>
                <w:b/>
                <w:sz w:val="14"/>
                <w:szCs w:val="14"/>
              </w:rPr>
              <w:t>PREFEITURA MUNICIPAL DE RIBEIRÃO DO PINHAL – PR.</w:t>
            </w:r>
          </w:p>
          <w:p w:rsidR="00C01B03" w:rsidRPr="00E7086B" w:rsidRDefault="00C01B03" w:rsidP="005B4EB1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7086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PROCESSO LICITATÓRIO MODALIDADE PREGÃO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P</w:t>
            </w:r>
            <w:r w:rsidRPr="00E7086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RESENCIAL Nº.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27</w:t>
            </w:r>
            <w:r w:rsidRPr="00E7086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/2018 - </w:t>
            </w:r>
            <w:r w:rsidRPr="00E7086B">
              <w:rPr>
                <w:rFonts w:cstheme="minorHAnsi"/>
                <w:b/>
                <w:sz w:val="14"/>
                <w:szCs w:val="14"/>
              </w:rPr>
              <w:t>CONTRATO</w:t>
            </w:r>
            <w:r w:rsidRPr="00E7086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73</w:t>
            </w:r>
            <w:r w:rsidRPr="00E7086B">
              <w:rPr>
                <w:rFonts w:asciiTheme="minorHAnsi" w:hAnsiTheme="minorHAnsi" w:cstheme="minorHAnsi"/>
                <w:b/>
                <w:sz w:val="14"/>
                <w:szCs w:val="14"/>
              </w:rPr>
              <w:t>/2018.</w:t>
            </w:r>
          </w:p>
          <w:p w:rsidR="00C01B03" w:rsidRPr="005B310F" w:rsidRDefault="00C01B03" w:rsidP="00C01B03">
            <w:pPr>
              <w:pStyle w:val="SemEspaamento"/>
              <w:jc w:val="both"/>
              <w:rPr>
                <w:sz w:val="14"/>
                <w:szCs w:val="14"/>
              </w:rPr>
            </w:pPr>
            <w:r w:rsidRPr="00C01B03">
              <w:rPr>
                <w:sz w:val="14"/>
                <w:szCs w:val="14"/>
              </w:rPr>
              <w:t>Extrato de Contrato celebrado entre o Município de Ribeirão do Pinhal, CNPJ n.º 76.968.064/0001-42 e a empresa STRONGFER INDÚSTRIA E COMÉRCIO DE PRODUTOS EIRELI - EPP, CNPJ nº. 15.203.120/0001-63. Objeto:  aquisição de equipamentos permanentes para Academias da Terceira Idade (ATI), conforme Contrato de Repasse OGU 844032/2017/ME/CAIXA. Vigência 30 dias. lote 01 R$ 115.080,00. Data de assinatura: 05/07/2018, INÊS DALMANN, CPF: 891.909.559-00</w:t>
            </w:r>
            <w:r>
              <w:rPr>
                <w:sz w:val="14"/>
                <w:szCs w:val="14"/>
              </w:rPr>
              <w:t xml:space="preserve"> </w:t>
            </w:r>
            <w:r w:rsidRPr="00C01B03">
              <w:rPr>
                <w:sz w:val="14"/>
                <w:szCs w:val="14"/>
              </w:rPr>
              <w:t>e WAGNER LUIZ DE OLIVEIRA MARTINS, CPF/MF n.º 052.206.749-27</w:t>
            </w:r>
            <w:r>
              <w:rPr>
                <w:sz w:val="14"/>
                <w:szCs w:val="14"/>
              </w:rPr>
              <w:t>.</w:t>
            </w:r>
          </w:p>
        </w:tc>
      </w:tr>
    </w:tbl>
    <w:p w:rsidR="00C01B03" w:rsidRDefault="00C01B03" w:rsidP="00C01B03"/>
    <w:p w:rsidR="00000000" w:rsidRDefault="00C01B03"/>
    <w:sectPr w:rsidR="00000000" w:rsidSect="001A6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C01B03"/>
    <w:rsid w:val="00C0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1B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C01B0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01B0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2018-07-09T13:51:00Z</dcterms:created>
  <dcterms:modified xsi:type="dcterms:W3CDTF">2018-07-09T13:54:00Z</dcterms:modified>
</cp:coreProperties>
</file>