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19" w:type="dxa"/>
        <w:tblLook w:val="04A0" w:firstRow="1" w:lastRow="0" w:firstColumn="1" w:lastColumn="0" w:noHBand="0" w:noVBand="1"/>
      </w:tblPr>
      <w:tblGrid>
        <w:gridCol w:w="9719"/>
      </w:tblGrid>
      <w:tr w:rsidR="00810834" w:rsidRPr="00B43CFB" w:rsidTr="00247EE4">
        <w:trPr>
          <w:trHeight w:val="567"/>
        </w:trPr>
        <w:tc>
          <w:tcPr>
            <w:tcW w:w="9719" w:type="dxa"/>
          </w:tcPr>
          <w:p w:rsidR="00810834" w:rsidRPr="003F299D" w:rsidRDefault="00810834" w:rsidP="00247EE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299D">
              <w:rPr>
                <w:rFonts w:asciiTheme="minorHAnsi" w:hAnsiTheme="minorHAnsi" w:cstheme="minorHAnsi"/>
                <w:b/>
                <w:sz w:val="22"/>
                <w:szCs w:val="22"/>
              </w:rPr>
              <w:t>PREFEITURA MUNICIPAL DE RIBEIRÃO DO PINHAL – PR.</w:t>
            </w:r>
          </w:p>
          <w:p w:rsidR="00810834" w:rsidRPr="00BC1320" w:rsidRDefault="00810834" w:rsidP="00247E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/2020 - ATA REGISTRO DE PREÇOS 04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810834" w:rsidRPr="00810834" w:rsidRDefault="00810834" w:rsidP="00247EE4">
            <w:pPr>
              <w:pStyle w:val="SemEspaamento"/>
              <w:jc w:val="both"/>
              <w:rPr>
                <w:sz w:val="18"/>
                <w:szCs w:val="18"/>
              </w:rPr>
            </w:pPr>
            <w:r w:rsidRPr="00810834">
              <w:rPr>
                <w:sz w:val="18"/>
                <w:szCs w:val="18"/>
              </w:rPr>
              <w:t xml:space="preserve">Extrato de Ata Registro de </w:t>
            </w:r>
            <w:proofErr w:type="gramStart"/>
            <w:r w:rsidRPr="00810834">
              <w:rPr>
                <w:sz w:val="18"/>
                <w:szCs w:val="18"/>
              </w:rPr>
              <w:t>Preços celebrada</w:t>
            </w:r>
            <w:proofErr w:type="gramEnd"/>
            <w:r w:rsidRPr="00810834">
              <w:rPr>
                <w:sz w:val="18"/>
                <w:szCs w:val="18"/>
              </w:rPr>
              <w:t xml:space="preserve"> entre o Município de Ribeirão do Pinhal, CNPJ n.º 76.968.064/0001-42 e a empresa </w:t>
            </w:r>
            <w:r w:rsidRPr="00810834">
              <w:rPr>
                <w:rFonts w:cstheme="minorHAnsi"/>
                <w:b/>
                <w:sz w:val="18"/>
                <w:szCs w:val="18"/>
              </w:rPr>
              <w:t>NIVALDO JOSÉ JOFRE</w:t>
            </w:r>
            <w:r w:rsidRPr="00810834">
              <w:rPr>
                <w:rFonts w:cstheme="minorHAnsi"/>
                <w:sz w:val="18"/>
                <w:szCs w:val="18"/>
              </w:rPr>
              <w:t>, CNPJ sob nº. 07.307.020/0001-59</w:t>
            </w:r>
            <w:r w:rsidRPr="00810834">
              <w:rPr>
                <w:sz w:val="18"/>
                <w:szCs w:val="18"/>
              </w:rPr>
              <w:t xml:space="preserve">. Objeto: </w:t>
            </w:r>
            <w:r w:rsidRPr="00810834">
              <w:rPr>
                <w:rFonts w:ascii="Tahoma" w:hAnsi="Tahoma" w:cs="Tahoma"/>
                <w:sz w:val="18"/>
                <w:szCs w:val="18"/>
              </w:rPr>
              <w:t>registro de preços para possí</w:t>
            </w:r>
            <w:bookmarkStart w:id="0" w:name="_GoBack"/>
            <w:bookmarkEnd w:id="0"/>
            <w:r w:rsidRPr="00810834">
              <w:rPr>
                <w:rFonts w:ascii="Tahoma" w:hAnsi="Tahoma" w:cs="Tahoma"/>
                <w:sz w:val="18"/>
                <w:szCs w:val="18"/>
              </w:rPr>
              <w:t>vel aquisição de materiais de construção, pintura e elétricos conforme solicitação do Departamento de Obras</w:t>
            </w:r>
            <w:r w:rsidRPr="00810834">
              <w:rPr>
                <w:sz w:val="18"/>
                <w:szCs w:val="18"/>
              </w:rPr>
              <w:t xml:space="preserve">. Vigência 31/12/2020. Data de assinatura: 01/06/2020, </w:t>
            </w:r>
            <w:r w:rsidRPr="00810834">
              <w:rPr>
                <w:rFonts w:cstheme="minorHAnsi"/>
                <w:sz w:val="18"/>
                <w:szCs w:val="18"/>
              </w:rPr>
              <w:t>EMERSON LUIZ DA SILVA</w:t>
            </w:r>
            <w:r w:rsidRPr="00810834">
              <w:rPr>
                <w:rFonts w:asciiTheme="minorHAnsi" w:hAnsiTheme="minorHAnsi" w:cstheme="minorHAnsi"/>
                <w:sz w:val="18"/>
                <w:szCs w:val="18"/>
              </w:rPr>
              <w:t xml:space="preserve"> CPF: </w:t>
            </w:r>
            <w:r w:rsidRPr="00810834">
              <w:rPr>
                <w:rFonts w:cstheme="minorHAnsi"/>
                <w:sz w:val="18"/>
                <w:szCs w:val="18"/>
              </w:rPr>
              <w:t xml:space="preserve">162.061.768-43 </w:t>
            </w:r>
            <w:r w:rsidRPr="00810834">
              <w:rPr>
                <w:sz w:val="18"/>
                <w:szCs w:val="18"/>
              </w:rPr>
              <w:t>e Wagner Luiz de Oliveira Martins, CPF/MF n.º 052.206.749-27.</w:t>
            </w:r>
          </w:p>
          <w:tbl>
            <w:tblPr>
              <w:tblW w:w="93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45"/>
              <w:gridCol w:w="750"/>
              <w:gridCol w:w="4948"/>
              <w:gridCol w:w="928"/>
              <w:gridCol w:w="642"/>
              <w:gridCol w:w="915"/>
            </w:tblGrid>
            <w:tr w:rsidR="00810834" w:rsidRPr="00BC1320" w:rsidTr="00810834">
              <w:trPr>
                <w:trHeight w:val="22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BC1320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BC1320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BC1320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UNID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BC1320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BC1320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BC1320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UNIT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BC1320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TOTAL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100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Conduite</w:t>
                  </w:r>
                  <w:proofErr w:type="spellEnd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flexível corrugado 1/2'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Dinoflex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0,99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99,00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100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Conduite</w:t>
                  </w:r>
                  <w:proofErr w:type="spellEnd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flexível corrugado 3/4'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Dinoflex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0,97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97,00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05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w w:val="111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Adesivo Plástico para </w:t>
                  </w:r>
                  <w:proofErr w:type="spellStart"/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Pvc</w:t>
                  </w:r>
                  <w:proofErr w:type="spellEnd"/>
                  <w:proofErr w:type="gramEnd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Incolor p/ tubos e conexões de </w:t>
                  </w: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pvc</w:t>
                  </w:r>
                  <w:proofErr w:type="spellEnd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. C/ 850g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Tigre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45,31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226,55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kgs</w:t>
                  </w:r>
                  <w:proofErr w:type="spellEnd"/>
                  <w:proofErr w:type="gramEnd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Arame recozido 1,24 MM preto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Gerdau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8,95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268,50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100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m3</w:t>
                  </w:r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Areia lavada media/grossa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Porto União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66,31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6631,00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sacos</w:t>
                  </w:r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ARGAMASSA 20 kg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Bergman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6,95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139,00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15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Assento sanitário plástico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Soft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25,26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378,90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01 </w:t>
                  </w:r>
                </w:p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Cabo/fio Elétrico </w:t>
                  </w:r>
                  <w:proofErr w:type="gramStart"/>
                  <w:r w:rsidRPr="00810834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Pp</w:t>
                  </w:r>
                  <w:proofErr w:type="gramEnd"/>
                  <w:r w:rsidRPr="00810834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 xml:space="preserve"> 2x6,0mm</w:t>
                  </w:r>
                  <w:r w:rsidRPr="00810834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. </w:t>
                  </w:r>
                  <w:r w:rsidRPr="00810834">
                    <w:rPr>
                      <w:rStyle w:val="Forte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 xml:space="preserve">Diâmetro do condutor: 3,1mm, Espessura de isolação: </w:t>
                  </w:r>
                  <w:proofErr w:type="gramStart"/>
                  <w:r w:rsidRPr="00810834">
                    <w:rPr>
                      <w:rStyle w:val="Forte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>1mm</w:t>
                  </w:r>
                  <w:proofErr w:type="gramEnd"/>
                  <w:r w:rsidRPr="00810834">
                    <w:rPr>
                      <w:rStyle w:val="Forte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 xml:space="preserve">, Espessura da cobertura 1,3mm, Diâmetro externo: 12,8mm. </w:t>
                  </w:r>
                  <w:proofErr w:type="gramStart"/>
                  <w:r w:rsidRPr="00810834">
                    <w:rPr>
                      <w:rStyle w:val="Forte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>Peso liquido</w:t>
                  </w:r>
                  <w:proofErr w:type="gramEnd"/>
                  <w:r w:rsidRPr="00810834">
                    <w:rPr>
                      <w:rStyle w:val="Forte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>: 27Kg/ 100m.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Sil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686,00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686,00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200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sacos</w:t>
                  </w:r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Cal para pintura – C/08 KGS.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Policial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5,26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1052,00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100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sacos</w:t>
                  </w:r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Cal virgem comum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Policial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6,95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695,00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150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sacas</w:t>
                  </w:r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Cimento – C/50 KGS.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Caue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22,10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3315,00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</w:t>
                  </w:r>
                </w:p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Disco corte 12”</w:t>
                  </w:r>
                  <w:proofErr w:type="gramEnd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3.8mm Furo ¾ (RESERVA DE COTA MPE)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proofErr w:type="spellStart"/>
                  <w:r w:rsidRPr="0081083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Corsat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11,11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555,50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Disco de corte para </w:t>
                  </w: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policorte</w:t>
                  </w:r>
                  <w:proofErr w:type="spellEnd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12pol.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Corsat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11,11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555,50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galões</w:t>
                  </w:r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Esmalte sintético </w:t>
                  </w:r>
                  <w:proofErr w:type="spellStart"/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premium</w:t>
                  </w:r>
                  <w:proofErr w:type="spellEnd"/>
                  <w:proofErr w:type="gramEnd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branco, C/3.6 LTS.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Telhacor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76,83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4609,80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Fechadura interna P/A porta de madeira (RESERVA DE COTA MPE)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Aliança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36,69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1100,70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barras</w:t>
                  </w:r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Ferro vergalhão CA-50 -</w:t>
                  </w: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 MM (3/8)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Sinobras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34,56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2073,60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barras</w:t>
                  </w:r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Ferro vergalhão CA 50 - 8,0 MM (5/16)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10834">
                    <w:rPr>
                      <w:rFonts w:cstheme="minorHAnsi"/>
                      <w:sz w:val="18"/>
                      <w:szCs w:val="18"/>
                    </w:rPr>
                    <w:t>Sinobras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22,49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1349,40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barras</w:t>
                  </w:r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Ferro vergalhão CA 50 – 20.0MM 12M.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10834">
                    <w:rPr>
                      <w:rFonts w:cstheme="minorHAnsi"/>
                      <w:sz w:val="18"/>
                      <w:szCs w:val="18"/>
                    </w:rPr>
                    <w:t>Sinobras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51,17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2558,50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100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litros</w:t>
                  </w:r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Herbicida mata mato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Insetimax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14,05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1405,00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60 </w:t>
                  </w:r>
                </w:p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Lâmpada Vapor De Sódio </w:t>
                  </w: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400w</w:t>
                  </w:r>
                  <w:proofErr w:type="gramEnd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E40 2000k Amarela, base: E40, Lúmen: 45.305. Bulbo Externo Tubular Transparente </w:t>
                  </w: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br/>
                    <w:t>Ângulo de Abertura: 360º. Vida Útil: Até 32.000h.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Ourolux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31,82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1909,20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Lavatório mãos, material louça, </w:t>
                  </w: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560mmX60mm</w:t>
                  </w:r>
                  <w:proofErr w:type="gramEnd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sem coluna, cor branca.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Logasa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67,79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677,90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pacing w:val="-1"/>
                      <w:w w:val="106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Lixa d'água nº 80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3M</w:t>
                  </w:r>
                  <w:proofErr w:type="gram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1,53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91,80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Lixa d'agua nº 60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3M</w:t>
                  </w:r>
                  <w:proofErr w:type="gram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1,68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100,80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Lixa em folha para parede ou madeira nº120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3M</w:t>
                  </w:r>
                  <w:proofErr w:type="gram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0,63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37,80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  <w:lang w:val="en-US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Luminaria led industrial </w:t>
                  </w: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Higbay</w:t>
                  </w:r>
                  <w:proofErr w:type="spellEnd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 xml:space="preserve"> 100w 6500k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High Bay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421,00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8420,00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26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300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Mt</w:t>
                  </w:r>
                  <w:proofErr w:type="spellEnd"/>
                  <w:proofErr w:type="gramEnd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Mangueira </w:t>
                  </w:r>
                  <w:r w:rsidRPr="0081083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¾ </w:t>
                  </w: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preta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Esel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1,02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306,00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15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Porta Papel Higiênico Metal Inox de parede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Pevilon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33,68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505,20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Sarrafo 3x5 - 5m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Resinus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7,37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368,50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70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peças</w:t>
                  </w:r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TABUA 2,3 X 30 X 3M de pinus caixaria PEC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Resinus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17,18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1202,60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milheiro</w:t>
                  </w:r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Tijolos de 06 furos 18,5x14, 5x10.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Ver.</w:t>
                  </w:r>
                  <w:proofErr w:type="gramEnd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Sag</w:t>
                  </w:r>
                  <w:proofErr w:type="spellEnd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Familia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257,86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2578,60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05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milheiro</w:t>
                  </w:r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Tijolos maciços comuns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Ver.</w:t>
                  </w:r>
                  <w:proofErr w:type="gramEnd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Sag</w:t>
                  </w:r>
                  <w:proofErr w:type="spellEnd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Familia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289,16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1445,80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latas</w:t>
                  </w:r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Tinta acrílica de 1ª. </w:t>
                  </w: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linha</w:t>
                  </w:r>
                  <w:proofErr w:type="gramEnd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c/ 18 litros – PREMIUM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Colorseal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199,98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11998,80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latas</w:t>
                  </w:r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Tinta para demarcação de vias a base de solvente (RESERVA DE COTA MPE)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Colorseal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347,32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20839,20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Tubo PVC </w:t>
                  </w: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40mm</w:t>
                  </w:r>
                  <w:proofErr w:type="gramEnd"/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Plastilit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18,39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183,90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Tubo PVC </w:t>
                  </w:r>
                  <w:proofErr w:type="gram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50mm</w:t>
                  </w:r>
                  <w:proofErr w:type="gramEnd"/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Plastilit</w:t>
                  </w:r>
                  <w:proofErr w:type="spellEnd"/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sz w:val="18"/>
                      <w:szCs w:val="18"/>
                    </w:rPr>
                    <w:t>31,15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311,50</w:t>
                  </w:r>
                </w:p>
              </w:tc>
            </w:tr>
            <w:tr w:rsidR="00810834" w:rsidRPr="00BC1320" w:rsidTr="00810834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9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1083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0834" w:rsidRPr="00810834" w:rsidRDefault="00810834" w:rsidP="00247EE4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0834" w:rsidRPr="00810834" w:rsidRDefault="00810834" w:rsidP="00247EE4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10834">
                    <w:rPr>
                      <w:rFonts w:cstheme="minorHAnsi"/>
                      <w:color w:val="000000"/>
                      <w:sz w:val="18"/>
                      <w:szCs w:val="18"/>
                    </w:rPr>
                    <w:t>78773,55</w:t>
                  </w:r>
                </w:p>
              </w:tc>
            </w:tr>
          </w:tbl>
          <w:p w:rsidR="00810834" w:rsidRPr="00B43CFB" w:rsidRDefault="00810834" w:rsidP="00247EE4">
            <w:pPr>
              <w:jc w:val="both"/>
              <w:rPr>
                <w:sz w:val="14"/>
                <w:szCs w:val="14"/>
              </w:rPr>
            </w:pPr>
          </w:p>
        </w:tc>
      </w:tr>
    </w:tbl>
    <w:p w:rsidR="00810834" w:rsidRDefault="00810834" w:rsidP="00810834"/>
    <w:p w:rsidR="00B82DA0" w:rsidRDefault="00B82DA0"/>
    <w:sectPr w:rsidR="00B82DA0" w:rsidSect="00ED29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2F"/>
    <w:rsid w:val="00810834"/>
    <w:rsid w:val="00B82DA0"/>
    <w:rsid w:val="00FA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83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10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8108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10834"/>
    <w:rPr>
      <w:rFonts w:ascii="Calibri" w:eastAsia="Calibri" w:hAnsi="Calibri" w:cs="Times New Roman"/>
    </w:rPr>
  </w:style>
  <w:style w:type="character" w:customStyle="1" w:styleId="titulo">
    <w:name w:val="titulo"/>
    <w:basedOn w:val="Fontepargpadro"/>
    <w:rsid w:val="00810834"/>
  </w:style>
  <w:style w:type="character" w:styleId="Forte">
    <w:name w:val="Strong"/>
    <w:basedOn w:val="Fontepargpadro"/>
    <w:uiPriority w:val="22"/>
    <w:qFormat/>
    <w:rsid w:val="00810834"/>
    <w:rPr>
      <w:b/>
      <w:bCs/>
    </w:rPr>
  </w:style>
  <w:style w:type="character" w:customStyle="1" w:styleId="apple-converted-space">
    <w:name w:val="apple-converted-space"/>
    <w:basedOn w:val="Fontepargpadro"/>
    <w:rsid w:val="00810834"/>
  </w:style>
  <w:style w:type="character" w:customStyle="1" w:styleId="st">
    <w:name w:val="st"/>
    <w:basedOn w:val="Fontepargpadro"/>
    <w:rsid w:val="00810834"/>
  </w:style>
  <w:style w:type="character" w:styleId="nfase">
    <w:name w:val="Emphasis"/>
    <w:basedOn w:val="Fontepargpadro"/>
    <w:uiPriority w:val="20"/>
    <w:qFormat/>
    <w:rsid w:val="008108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83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10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8108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10834"/>
    <w:rPr>
      <w:rFonts w:ascii="Calibri" w:eastAsia="Calibri" w:hAnsi="Calibri" w:cs="Times New Roman"/>
    </w:rPr>
  </w:style>
  <w:style w:type="character" w:customStyle="1" w:styleId="titulo">
    <w:name w:val="titulo"/>
    <w:basedOn w:val="Fontepargpadro"/>
    <w:rsid w:val="00810834"/>
  </w:style>
  <w:style w:type="character" w:styleId="Forte">
    <w:name w:val="Strong"/>
    <w:basedOn w:val="Fontepargpadro"/>
    <w:uiPriority w:val="22"/>
    <w:qFormat/>
    <w:rsid w:val="00810834"/>
    <w:rPr>
      <w:b/>
      <w:bCs/>
    </w:rPr>
  </w:style>
  <w:style w:type="character" w:customStyle="1" w:styleId="apple-converted-space">
    <w:name w:val="apple-converted-space"/>
    <w:basedOn w:val="Fontepargpadro"/>
    <w:rsid w:val="00810834"/>
  </w:style>
  <w:style w:type="character" w:customStyle="1" w:styleId="st">
    <w:name w:val="st"/>
    <w:basedOn w:val="Fontepargpadro"/>
    <w:rsid w:val="00810834"/>
  </w:style>
  <w:style w:type="character" w:styleId="nfase">
    <w:name w:val="Emphasis"/>
    <w:basedOn w:val="Fontepargpadro"/>
    <w:uiPriority w:val="20"/>
    <w:qFormat/>
    <w:rsid w:val="008108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2020-06-02T16:16:00Z</dcterms:created>
  <dcterms:modified xsi:type="dcterms:W3CDTF">2020-06-02T16:19:00Z</dcterms:modified>
</cp:coreProperties>
</file>