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FF" w:rsidRPr="00C57307" w:rsidRDefault="004450FF" w:rsidP="004450FF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92</w:t>
      </w:r>
      <w:r w:rsidRPr="00C57307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44</w:t>
      </w:r>
      <w:r w:rsidRPr="00C57307">
        <w:rPr>
          <w:rFonts w:ascii="Arial" w:hAnsi="Arial" w:cs="Arial"/>
          <w:bCs/>
          <w:sz w:val="20"/>
          <w:u w:val="single"/>
        </w:rPr>
        <w:t>/2021.</w:t>
      </w:r>
    </w:p>
    <w:p w:rsidR="004450FF" w:rsidRPr="00C57307" w:rsidRDefault="004450FF" w:rsidP="004450FF">
      <w:pPr>
        <w:pStyle w:val="Ttulo"/>
        <w:rPr>
          <w:rFonts w:ascii="Arial" w:hAnsi="Arial" w:cs="Arial"/>
          <w:bCs/>
          <w:sz w:val="20"/>
          <w:u w:val="single"/>
        </w:rPr>
      </w:pPr>
    </w:p>
    <w:p w:rsidR="004450FF" w:rsidRPr="00F11801" w:rsidRDefault="004450FF" w:rsidP="004450FF">
      <w:pPr>
        <w:jc w:val="both"/>
        <w:rPr>
          <w:rFonts w:ascii="Arial" w:hAnsi="Arial" w:cs="Arial"/>
          <w:sz w:val="20"/>
          <w:szCs w:val="20"/>
        </w:rPr>
      </w:pPr>
      <w:r w:rsidRPr="00F11801">
        <w:rPr>
          <w:rFonts w:ascii="Arial" w:hAnsi="Arial" w:cs="Arial"/>
          <w:sz w:val="20"/>
          <w:szCs w:val="20"/>
        </w:rPr>
        <w:t xml:space="preserve">Ao sétimo dia do mês de junho de 2021 (07/06/2021), o Município de Ribeirão do Pinhal – Estado do Paraná, Inscrito sob CNPJ n.º 76.968.064/0001-42, com sede a Rua Paraná n.º 983 – Centro, neste ato representado pelo Prefeito Municipal, o Senhor </w:t>
      </w:r>
      <w:r w:rsidRPr="00F11801">
        <w:rPr>
          <w:rFonts w:ascii="Arial" w:hAnsi="Arial" w:cs="Arial"/>
          <w:b/>
          <w:sz w:val="20"/>
          <w:szCs w:val="20"/>
        </w:rPr>
        <w:t>DARTAGNAN CALIXTO FRAIZ</w:t>
      </w:r>
      <w:r w:rsidRPr="00F11801">
        <w:rPr>
          <w:rFonts w:ascii="Arial" w:hAnsi="Arial" w:cs="Arial"/>
          <w:sz w:val="20"/>
          <w:szCs w:val="20"/>
        </w:rPr>
        <w:t>,</w:t>
      </w:r>
      <w:r w:rsidRPr="00F11801">
        <w:rPr>
          <w:rFonts w:ascii="Arial" w:hAnsi="Arial" w:cs="Arial"/>
          <w:b/>
          <w:sz w:val="20"/>
          <w:szCs w:val="20"/>
        </w:rPr>
        <w:t xml:space="preserve"> </w:t>
      </w:r>
      <w:r w:rsidRPr="00F11801">
        <w:rPr>
          <w:rFonts w:ascii="Arial" w:hAnsi="Arial" w:cs="Arial"/>
          <w:sz w:val="20"/>
          <w:szCs w:val="20"/>
        </w:rPr>
        <w:t>brasileiro</w:t>
      </w:r>
      <w:r w:rsidRPr="00F11801">
        <w:rPr>
          <w:rFonts w:ascii="Arial" w:hAnsi="Arial" w:cs="Arial"/>
          <w:b/>
          <w:sz w:val="20"/>
          <w:szCs w:val="20"/>
        </w:rPr>
        <w:t xml:space="preserve">, </w:t>
      </w:r>
      <w:r w:rsidRPr="00F1180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11801">
        <w:rPr>
          <w:rFonts w:ascii="Arial" w:hAnsi="Arial" w:cs="Arial"/>
          <w:b/>
          <w:bCs/>
          <w:sz w:val="20"/>
          <w:szCs w:val="20"/>
        </w:rPr>
        <w:t>CONTRATANTE</w:t>
      </w:r>
      <w:r w:rsidRPr="00F11801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LA DALLA PORTA JUNIOR LTDA</w:t>
      </w:r>
      <w:r w:rsidRPr="00F11801">
        <w:rPr>
          <w:rFonts w:ascii="Arial" w:hAnsi="Arial" w:cs="Arial"/>
          <w:sz w:val="20"/>
          <w:szCs w:val="20"/>
        </w:rPr>
        <w:t xml:space="preserve">, inscrito no CNPJ sob nº. </w:t>
      </w:r>
      <w:r>
        <w:rPr>
          <w:rFonts w:ascii="Arial" w:hAnsi="Arial" w:cs="Arial"/>
          <w:sz w:val="20"/>
          <w:szCs w:val="20"/>
        </w:rPr>
        <w:t>11.145.401/0001-56</w:t>
      </w:r>
      <w:r w:rsidRPr="00F11801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Pascoal Gomes </w:t>
      </w:r>
      <w:proofErr w:type="spellStart"/>
      <w:r>
        <w:rPr>
          <w:rFonts w:ascii="Arial" w:hAnsi="Arial" w:cs="Arial"/>
          <w:sz w:val="20"/>
          <w:szCs w:val="20"/>
        </w:rPr>
        <w:t>Librelotto</w:t>
      </w:r>
      <w:proofErr w:type="spellEnd"/>
      <w:r w:rsidRPr="00F11801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20</w:t>
      </w:r>
      <w:r w:rsidRPr="00F11801">
        <w:rPr>
          <w:rFonts w:ascii="Arial" w:hAnsi="Arial" w:cs="Arial"/>
          <w:sz w:val="20"/>
          <w:szCs w:val="20"/>
        </w:rPr>
        <w:t xml:space="preserve"> –CEP. </w:t>
      </w:r>
      <w:r>
        <w:rPr>
          <w:rFonts w:ascii="Arial" w:hAnsi="Arial" w:cs="Arial"/>
          <w:sz w:val="20"/>
          <w:szCs w:val="20"/>
        </w:rPr>
        <w:t>97.065-290 – Bairro Dom Antônio Reis</w:t>
      </w:r>
      <w:r w:rsidRPr="00F1180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Santa Maria</w:t>
      </w:r>
      <w:r w:rsidRPr="00F1180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RS</w:t>
      </w:r>
      <w:r w:rsidRPr="00F11801">
        <w:rPr>
          <w:rFonts w:ascii="Arial" w:hAnsi="Arial" w:cs="Arial"/>
          <w:sz w:val="20"/>
          <w:szCs w:val="20"/>
        </w:rPr>
        <w:t xml:space="preserve">., Fone: </w:t>
      </w:r>
      <w:r>
        <w:rPr>
          <w:rFonts w:ascii="Arial" w:hAnsi="Arial" w:cs="Arial"/>
          <w:sz w:val="20"/>
          <w:szCs w:val="20"/>
        </w:rPr>
        <w:t>(55) 3025-9900</w:t>
      </w:r>
      <w:r w:rsidRPr="00F11801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 w:rsidR="00942E21" w:rsidRPr="00EF48C4">
          <w:rPr>
            <w:rStyle w:val="Hyperlink"/>
            <w:rFonts w:ascii="Arial" w:hAnsi="Arial" w:cs="Arial"/>
            <w:sz w:val="20"/>
            <w:szCs w:val="20"/>
          </w:rPr>
          <w:t>junimedsc@hotmail.com</w:t>
        </w:r>
      </w:hyperlink>
      <w:r w:rsidRPr="00F11801">
        <w:rPr>
          <w:rFonts w:ascii="Arial" w:hAnsi="Arial" w:cs="Arial"/>
          <w:sz w:val="20"/>
          <w:szCs w:val="20"/>
        </w:rPr>
        <w:t xml:space="preserve"> neste ato representado pel</w:t>
      </w:r>
      <w:r w:rsidR="00942E21"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 xml:space="preserve"> Senhor </w:t>
      </w:r>
      <w:r w:rsidR="00942E21">
        <w:rPr>
          <w:rFonts w:ascii="Arial" w:hAnsi="Arial" w:cs="Arial"/>
          <w:b/>
          <w:sz w:val="20"/>
          <w:szCs w:val="20"/>
        </w:rPr>
        <w:t>LUIS ALBERTO DALLA PORTA JUNIOR</w:t>
      </w:r>
      <w:r w:rsidRPr="00F11801">
        <w:rPr>
          <w:rFonts w:ascii="Arial" w:hAnsi="Arial" w:cs="Arial"/>
          <w:sz w:val="20"/>
          <w:szCs w:val="20"/>
        </w:rPr>
        <w:t>, brasileir</w:t>
      </w:r>
      <w:r w:rsidR="00942E21"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 xml:space="preserve">, </w:t>
      </w:r>
      <w:r w:rsidR="00942E21">
        <w:rPr>
          <w:rFonts w:ascii="Arial" w:hAnsi="Arial" w:cs="Arial"/>
          <w:sz w:val="20"/>
          <w:szCs w:val="20"/>
        </w:rPr>
        <w:t>solteiro</w:t>
      </w:r>
      <w:r w:rsidRPr="00F11801">
        <w:rPr>
          <w:rFonts w:ascii="Arial" w:hAnsi="Arial" w:cs="Arial"/>
          <w:sz w:val="20"/>
          <w:szCs w:val="20"/>
        </w:rPr>
        <w:t>, empresári</w:t>
      </w:r>
      <w:r w:rsidR="00942E21"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>, residente e domiciliad</w:t>
      </w:r>
      <w:r w:rsidR="00942E21"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 xml:space="preserve"> a Rua </w:t>
      </w:r>
      <w:r w:rsidR="00942E21">
        <w:rPr>
          <w:rFonts w:ascii="Arial" w:hAnsi="Arial" w:cs="Arial"/>
          <w:sz w:val="20"/>
          <w:szCs w:val="20"/>
        </w:rPr>
        <w:t xml:space="preserve">Inconfidentes </w:t>
      </w:r>
      <w:r w:rsidRPr="00F11801">
        <w:rPr>
          <w:rFonts w:ascii="Arial" w:hAnsi="Arial" w:cs="Arial"/>
          <w:sz w:val="20"/>
          <w:szCs w:val="20"/>
        </w:rPr>
        <w:t>–</w:t>
      </w:r>
      <w:r w:rsidR="00942E21">
        <w:rPr>
          <w:rFonts w:ascii="Arial" w:hAnsi="Arial" w:cs="Arial"/>
          <w:sz w:val="20"/>
          <w:szCs w:val="20"/>
        </w:rPr>
        <w:t xml:space="preserve"> 50 </w:t>
      </w:r>
      <w:r w:rsidRPr="00F11801">
        <w:rPr>
          <w:rFonts w:ascii="Arial" w:hAnsi="Arial" w:cs="Arial"/>
          <w:sz w:val="20"/>
          <w:szCs w:val="20"/>
        </w:rPr>
        <w:t xml:space="preserve">– </w:t>
      </w:r>
      <w:r w:rsidR="00942E21">
        <w:rPr>
          <w:rFonts w:ascii="Arial" w:hAnsi="Arial" w:cs="Arial"/>
          <w:sz w:val="20"/>
          <w:szCs w:val="20"/>
        </w:rPr>
        <w:t>bairro Nossa Senhoria Medianeira</w:t>
      </w:r>
      <w:r w:rsidRPr="00F11801">
        <w:rPr>
          <w:rFonts w:ascii="Arial" w:hAnsi="Arial" w:cs="Arial"/>
          <w:sz w:val="20"/>
          <w:szCs w:val="20"/>
        </w:rPr>
        <w:t xml:space="preserve"> – CEP. </w:t>
      </w:r>
      <w:r w:rsidR="00942E21">
        <w:rPr>
          <w:rFonts w:ascii="Arial" w:hAnsi="Arial" w:cs="Arial"/>
          <w:sz w:val="20"/>
          <w:szCs w:val="20"/>
        </w:rPr>
        <w:t>97.015-290</w:t>
      </w:r>
      <w:r w:rsidRPr="00F11801">
        <w:rPr>
          <w:rFonts w:ascii="Arial" w:hAnsi="Arial" w:cs="Arial"/>
          <w:sz w:val="20"/>
          <w:szCs w:val="20"/>
        </w:rPr>
        <w:t xml:space="preserve"> portador da Cédula de Identidade n.º </w:t>
      </w:r>
      <w:r w:rsidR="00942E21">
        <w:rPr>
          <w:rFonts w:ascii="Arial" w:hAnsi="Arial" w:cs="Arial"/>
          <w:sz w:val="20"/>
          <w:szCs w:val="20"/>
        </w:rPr>
        <w:t>5089573843</w:t>
      </w:r>
      <w:r w:rsidRPr="00F11801">
        <w:rPr>
          <w:rFonts w:ascii="Arial" w:hAnsi="Arial" w:cs="Arial"/>
          <w:sz w:val="20"/>
          <w:szCs w:val="20"/>
        </w:rPr>
        <w:t xml:space="preserve"> </w:t>
      </w:r>
      <w:r w:rsidR="00942E21">
        <w:rPr>
          <w:rFonts w:ascii="Arial" w:hAnsi="Arial" w:cs="Arial"/>
          <w:sz w:val="20"/>
          <w:szCs w:val="20"/>
        </w:rPr>
        <w:t>C</w:t>
      </w:r>
      <w:r w:rsidR="005D072F">
        <w:rPr>
          <w:rFonts w:ascii="Arial" w:hAnsi="Arial" w:cs="Arial"/>
          <w:sz w:val="20"/>
          <w:szCs w:val="20"/>
        </w:rPr>
        <w:t>I/SJS/RS</w:t>
      </w:r>
      <w:r w:rsidRPr="00F11801">
        <w:rPr>
          <w:rFonts w:ascii="Arial" w:hAnsi="Arial" w:cs="Arial"/>
          <w:sz w:val="20"/>
          <w:szCs w:val="20"/>
        </w:rPr>
        <w:t xml:space="preserve"> e inscrit</w:t>
      </w:r>
      <w:r w:rsidR="005D072F"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 xml:space="preserve"> sob CPF/MF n.º </w:t>
      </w:r>
      <w:r w:rsidR="005D072F">
        <w:rPr>
          <w:rFonts w:ascii="Arial" w:hAnsi="Arial" w:cs="Arial"/>
          <w:sz w:val="20"/>
          <w:szCs w:val="20"/>
        </w:rPr>
        <w:t>016.047.580-58</w:t>
      </w:r>
      <w:r w:rsidRPr="00F11801">
        <w:rPr>
          <w:rFonts w:ascii="Arial" w:hAnsi="Arial" w:cs="Arial"/>
          <w:sz w:val="20"/>
          <w:szCs w:val="20"/>
        </w:rPr>
        <w:t xml:space="preserve">, neste ato simplesmente denominado </w:t>
      </w:r>
      <w:r w:rsidRPr="00F1180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1180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044/2021, consoante as seguintes cláusulas e condições.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C81243">
        <w:rPr>
          <w:rFonts w:ascii="Arial" w:hAnsi="Arial" w:cs="Arial"/>
          <w:sz w:val="20"/>
          <w:szCs w:val="20"/>
        </w:rPr>
        <w:t>o registro de preços para possível aquisição de materiais médicos</w:t>
      </w:r>
      <w:r>
        <w:rPr>
          <w:rFonts w:ascii="Arial" w:hAnsi="Arial" w:cs="Arial"/>
          <w:sz w:val="20"/>
          <w:szCs w:val="20"/>
        </w:rPr>
        <w:t>, cirúrgicos</w:t>
      </w:r>
      <w:r w:rsidRPr="00C81243">
        <w:rPr>
          <w:rFonts w:ascii="Arial" w:hAnsi="Arial" w:cs="Arial"/>
          <w:sz w:val="20"/>
          <w:szCs w:val="20"/>
        </w:rPr>
        <w:t xml:space="preserve"> e hospitalares conforme solicitação da Secretaria de Saúde</w:t>
      </w:r>
      <w:r>
        <w:rPr>
          <w:rFonts w:ascii="Arial" w:hAnsi="Arial" w:cs="Arial"/>
          <w:sz w:val="20"/>
          <w:szCs w:val="20"/>
        </w:rPr>
        <w:t xml:space="preserve"> e Secretaria de Assistência Social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044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4450FF" w:rsidRPr="00C57307" w:rsidRDefault="004450FF" w:rsidP="004450F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851"/>
        <w:gridCol w:w="4252"/>
        <w:gridCol w:w="992"/>
        <w:gridCol w:w="709"/>
        <w:gridCol w:w="851"/>
      </w:tblGrid>
      <w:tr w:rsidR="004450FF" w:rsidRPr="008245CA" w:rsidTr="00D8681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450FF" w:rsidRPr="008245CA" w:rsidRDefault="004450FF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4450FF" w:rsidRPr="008245CA" w:rsidRDefault="004450FF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50FF" w:rsidRPr="008245CA" w:rsidRDefault="004450FF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450FF" w:rsidRPr="008245CA" w:rsidRDefault="004450FF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4450FF" w:rsidRPr="008245CA" w:rsidRDefault="004450FF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450FF" w:rsidRPr="008245CA" w:rsidRDefault="004450FF" w:rsidP="00D868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50FF" w:rsidRPr="008245CA" w:rsidRDefault="004450FF" w:rsidP="002C3F4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50FF" w:rsidRPr="008245CA" w:rsidRDefault="004450FF" w:rsidP="00D868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50FF" w:rsidRPr="008245CA" w:rsidRDefault="004450FF" w:rsidP="002C3F44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50FF" w:rsidRPr="008245CA" w:rsidRDefault="004450FF" w:rsidP="002C3F44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2C3F44" w:rsidRPr="002C3F44" w:rsidTr="00C55A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C3F44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>0281420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 xml:space="preserve">CATETER OXIGENOTERAPIA, MATERIAL TUBO: PLÁSTICO ATÓXICO, </w:t>
            </w:r>
            <w:proofErr w:type="gramStart"/>
            <w:r w:rsidRPr="002C3F44">
              <w:rPr>
                <w:rFonts w:ascii="Arial" w:hAnsi="Arial" w:cs="Arial"/>
                <w:sz w:val="18"/>
                <w:szCs w:val="18"/>
              </w:rPr>
              <w:t>TIPO:</w:t>
            </w:r>
            <w:proofErr w:type="gramEnd"/>
            <w:r w:rsidRPr="002C3F44">
              <w:rPr>
                <w:rFonts w:ascii="Arial" w:hAnsi="Arial" w:cs="Arial"/>
                <w:sz w:val="18"/>
                <w:szCs w:val="18"/>
              </w:rPr>
              <w:t>FLEXÍVEL,PONTA ARREDONDADA,TIPO ÓCULOS, TIPO USO:DESCARTÁVEL, ESTERILIDADE:ESTÉRIL, CARACTERÍSTICAS ADICIONAIS:EMBALAGEM INDIVIDUAL, TIPO ADAPTADOR:C/ ADAPTADOR PARA TUBO DE LÁTEX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Medsonda</w:t>
            </w:r>
            <w:proofErr w:type="spellEnd"/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158,00</w:t>
            </w: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3F44" w:rsidRPr="002C3F44" w:rsidTr="00C55A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C3F44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>0434795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 xml:space="preserve">COMPRESSA GAZE, MATERIAL: TECIDO 100% ALGODÃO, MODELO: TIPO QUEIJO, CAMADAS: </w:t>
            </w:r>
            <w:proofErr w:type="gramStart"/>
            <w:r w:rsidRPr="002C3F44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2C3F44">
              <w:rPr>
                <w:rFonts w:ascii="Arial" w:hAnsi="Arial" w:cs="Arial"/>
                <w:sz w:val="18"/>
                <w:szCs w:val="18"/>
              </w:rPr>
              <w:t xml:space="preserve"> CAMADAS, QUANTIDADE FIOS:13 FIOS/CM2, LARGURA:CERCA DE 90 CM, COMPRIMENTO:CERCA DE 90 M, DOBRAS:5 DOBRAS, CARACTERÍSTICAS ADICIONAIS:EMBALAGEM PLÁSTICA INDIVIDUAL COM 400 GRAMAS.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America Medical</w:t>
            </w: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33,32</w:t>
            </w: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3332,00</w:t>
            </w: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3F44" w:rsidRPr="002C3F44" w:rsidTr="00C55A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C3F44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0438929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2C3F44">
              <w:rPr>
                <w:rFonts w:ascii="Arial" w:hAnsi="Arial" w:cs="Arial"/>
                <w:kern w:val="36"/>
                <w:sz w:val="18"/>
                <w:szCs w:val="18"/>
              </w:rPr>
              <w:t xml:space="preserve">GEL, </w:t>
            </w:r>
            <w:proofErr w:type="gramStart"/>
            <w:r w:rsidRPr="002C3F44">
              <w:rPr>
                <w:rFonts w:ascii="Arial" w:hAnsi="Arial" w:cs="Arial"/>
                <w:kern w:val="36"/>
                <w:sz w:val="18"/>
                <w:szCs w:val="18"/>
              </w:rPr>
              <w:t>COMPOSIÇÃO:</w:t>
            </w:r>
            <w:proofErr w:type="gramEnd"/>
            <w:r w:rsidRPr="002C3F44">
              <w:rPr>
                <w:rFonts w:ascii="Arial" w:hAnsi="Arial" w:cs="Arial"/>
                <w:kern w:val="36"/>
                <w:sz w:val="18"/>
                <w:szCs w:val="18"/>
              </w:rPr>
              <w:t>A BASE DE ÁGUA, CARACTERÍSTICAS ADICIONAIS:PH NEUTRO – 5 LITROS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Multigel</w:t>
            </w:r>
            <w:proofErr w:type="spellEnd"/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22,65</w:t>
            </w: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45,30</w:t>
            </w: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3F44" w:rsidRPr="002C3F44" w:rsidTr="00C55A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C3F44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0366903</w:t>
            </w:r>
          </w:p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F44" w:rsidRPr="002C3F44" w:rsidRDefault="002C3F44" w:rsidP="002C3F44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LÂMINA BISTURI, AÇO INOXIDÁVEL, Nº 15, DESCARTÁVEL, ESTÉRIL, EMBALADA INDIVIDUALMENTE, CAIXA C/ 100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Advantive</w:t>
            </w:r>
            <w:proofErr w:type="spellEnd"/>
          </w:p>
          <w:p w:rsid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31,55</w:t>
            </w: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157,75</w:t>
            </w:r>
          </w:p>
          <w:p w:rsid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3F44" w:rsidRPr="002C3F44" w:rsidTr="00C55A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C3F44"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2C3F4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pacing w:val="2"/>
                <w:sz w:val="16"/>
                <w:szCs w:val="16"/>
                <w:shd w:val="clear" w:color="auto" w:fill="FFFFFF"/>
              </w:rPr>
            </w:pPr>
            <w:r w:rsidRPr="002C3F44">
              <w:rPr>
                <w:rFonts w:ascii="Arial" w:hAnsi="Arial" w:cs="Arial"/>
                <w:spacing w:val="2"/>
                <w:sz w:val="16"/>
                <w:szCs w:val="16"/>
                <w:shd w:val="clear" w:color="auto" w:fill="FFFFFF"/>
              </w:rPr>
              <w:t>0373528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jc w:val="both"/>
              <w:rPr>
                <w:rStyle w:val="Fort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C3F44">
              <w:rPr>
                <w:rFonts w:ascii="Arial" w:hAnsi="Arial" w:cs="Arial"/>
                <w:spacing w:val="2"/>
                <w:sz w:val="18"/>
                <w:szCs w:val="18"/>
                <w:shd w:val="clear" w:color="auto" w:fill="FFFFFF"/>
              </w:rPr>
              <w:t xml:space="preserve">ÓCULOS DE PROTEÇÃO INDIVIDUAL, </w:t>
            </w:r>
            <w:r w:rsidRPr="002C3F44">
              <w:rPr>
                <w:rFonts w:ascii="Arial" w:hAnsi="Arial" w:cs="Arial"/>
                <w:spacing w:val="2"/>
                <w:sz w:val="18"/>
                <w:szCs w:val="18"/>
                <w:shd w:val="clear" w:color="auto" w:fill="FFFFFF"/>
              </w:rPr>
              <w:lastRenderedPageBreak/>
              <w:t xml:space="preserve">MATERIAL </w:t>
            </w:r>
            <w:proofErr w:type="gramStart"/>
            <w:r w:rsidRPr="002C3F44">
              <w:rPr>
                <w:rFonts w:ascii="Arial" w:hAnsi="Arial" w:cs="Arial"/>
                <w:spacing w:val="2"/>
                <w:sz w:val="18"/>
                <w:szCs w:val="18"/>
                <w:shd w:val="clear" w:color="auto" w:fill="FFFFFF"/>
              </w:rPr>
              <w:t>ARMAÇÃO:</w:t>
            </w:r>
            <w:proofErr w:type="gramEnd"/>
            <w:r w:rsidRPr="002C3F44">
              <w:rPr>
                <w:rFonts w:ascii="Arial" w:hAnsi="Arial" w:cs="Arial"/>
                <w:spacing w:val="2"/>
                <w:sz w:val="18"/>
                <w:szCs w:val="18"/>
                <w:shd w:val="clear" w:color="auto" w:fill="FFFFFF"/>
              </w:rPr>
              <w:t>POLIPROPILENO, MATERIAL LENTE:POLICARBONATO, TIPO LENTE:ANTI-EMBAÇANTE, INFRADURA, EXTRA ANTI-RISCO, MODELO LENTES:SOBREPOSIÇÃO (P/SER USADO SOBRE ÓCULOS GRADUADOS), CARACTERÍSTICAS ADICIONAIS:INCOLOR/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C3F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Supermedy</w:t>
            </w:r>
            <w:proofErr w:type="spellEnd"/>
            <w:r w:rsidRPr="002C3F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187,50</w:t>
            </w:r>
          </w:p>
        </w:tc>
      </w:tr>
      <w:tr w:rsidR="002C3F44" w:rsidRPr="002C3F44" w:rsidTr="00C55A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F44" w:rsidRPr="002C3F44" w:rsidRDefault="002C3F44" w:rsidP="002C3F4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Pr="002C3F44" w:rsidRDefault="002C3F44" w:rsidP="002C3F44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44" w:rsidRPr="002C3F44" w:rsidRDefault="002C3F44" w:rsidP="002C3F4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F44">
              <w:rPr>
                <w:rFonts w:ascii="Arial" w:hAnsi="Arial" w:cs="Arial"/>
                <w:color w:val="000000"/>
                <w:sz w:val="18"/>
                <w:szCs w:val="18"/>
              </w:rPr>
              <w:t>3880,55</w:t>
            </w:r>
          </w:p>
        </w:tc>
      </w:tr>
    </w:tbl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06/06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450FF" w:rsidRPr="00C57307" w:rsidRDefault="004450FF" w:rsidP="004450F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4450FF" w:rsidRPr="00664652" w:rsidRDefault="004450FF" w:rsidP="004450FF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66465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="002C3F44">
        <w:rPr>
          <w:rFonts w:ascii="Arial" w:hAnsi="Arial" w:cs="Arial"/>
          <w:b/>
          <w:sz w:val="20"/>
          <w:szCs w:val="20"/>
        </w:rPr>
        <w:t>conta corrente 06092534-07</w:t>
      </w:r>
      <w:r w:rsidRPr="00664652">
        <w:rPr>
          <w:rFonts w:ascii="Arial" w:hAnsi="Arial" w:cs="Arial"/>
          <w:b/>
          <w:sz w:val="20"/>
          <w:szCs w:val="20"/>
        </w:rPr>
        <w:t xml:space="preserve"> agência </w:t>
      </w:r>
      <w:r w:rsidR="002C3F44">
        <w:rPr>
          <w:rFonts w:ascii="Arial" w:hAnsi="Arial" w:cs="Arial"/>
          <w:b/>
          <w:sz w:val="20"/>
          <w:szCs w:val="20"/>
        </w:rPr>
        <w:t>0353</w:t>
      </w:r>
      <w:r w:rsidRPr="00664652">
        <w:rPr>
          <w:rFonts w:ascii="Arial" w:hAnsi="Arial" w:cs="Arial"/>
          <w:b/>
          <w:sz w:val="20"/>
          <w:szCs w:val="20"/>
        </w:rPr>
        <w:t xml:space="preserve"> Banco </w:t>
      </w:r>
      <w:proofErr w:type="spellStart"/>
      <w:r w:rsidR="002C3F44">
        <w:rPr>
          <w:rFonts w:ascii="Arial" w:hAnsi="Arial" w:cs="Arial"/>
          <w:b/>
          <w:sz w:val="20"/>
          <w:szCs w:val="20"/>
        </w:rPr>
        <w:t>Banrisul</w:t>
      </w:r>
      <w:proofErr w:type="spellEnd"/>
      <w:r w:rsidRPr="00664652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664652">
        <w:rPr>
          <w:rFonts w:ascii="Arial" w:hAnsi="Arial" w:cs="Arial"/>
          <w:bCs/>
          <w:sz w:val="20"/>
          <w:szCs w:val="20"/>
        </w:rPr>
        <w:t>j</w:t>
      </w:r>
      <w:r w:rsidRPr="00664652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 e do prazo de validade, bem como, informações relativas ao nome e número do banco, da agência e da conta corrente da Vencedora. A nota Fiscal deverá ser emitida em nome do </w:t>
      </w:r>
      <w:r w:rsidRPr="00664652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4450FF" w:rsidRPr="00C57307" w:rsidRDefault="004450FF" w:rsidP="004450FF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1990-303, 1880-495, 1855-10948, 2250-4941 e 2890-1020-339030000.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450FF" w:rsidRPr="00C57307" w:rsidRDefault="004450FF" w:rsidP="004450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450FF" w:rsidRPr="00C57307" w:rsidRDefault="004450FF" w:rsidP="004450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450FF" w:rsidRPr="00C57307" w:rsidRDefault="004450FF" w:rsidP="004450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450FF" w:rsidRPr="00C57307" w:rsidRDefault="004450FF" w:rsidP="004450F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4450FF" w:rsidRPr="00C57307" w:rsidRDefault="004450FF" w:rsidP="004450FF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450FF" w:rsidRPr="00C57307" w:rsidRDefault="004450FF" w:rsidP="004450F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4450FF" w:rsidRPr="00C57307" w:rsidRDefault="004450FF" w:rsidP="004450F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44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4450FF" w:rsidRPr="00C57307" w:rsidRDefault="004450FF" w:rsidP="004450F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450FF" w:rsidRPr="00C57307" w:rsidRDefault="004450FF" w:rsidP="004450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450FF" w:rsidRPr="00C57307" w:rsidRDefault="004450FF" w:rsidP="004450F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450FF" w:rsidRPr="00C57307" w:rsidRDefault="004450FF" w:rsidP="004450F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07 de junho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4450FF" w:rsidRPr="00C57307" w:rsidRDefault="004450FF" w:rsidP="004450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rPr>
          <w:rFonts w:ascii="Arial" w:hAnsi="Arial" w:cs="Arial"/>
          <w:sz w:val="20"/>
          <w:szCs w:val="20"/>
        </w:rPr>
      </w:pPr>
    </w:p>
    <w:p w:rsidR="004450FF" w:rsidRPr="00C57307" w:rsidRDefault="004450FF" w:rsidP="004450F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450FF" w:rsidRPr="00664652" w:rsidTr="00D8681D">
        <w:tc>
          <w:tcPr>
            <w:tcW w:w="4685" w:type="dxa"/>
          </w:tcPr>
          <w:p w:rsidR="004450FF" w:rsidRPr="00664652" w:rsidRDefault="004450FF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450FF" w:rsidRPr="00664652" w:rsidRDefault="004450FF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450FF" w:rsidRPr="00664652" w:rsidRDefault="004450FF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450FF" w:rsidRPr="002C3F44" w:rsidRDefault="004450FF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4450FF" w:rsidRPr="002C3F44" w:rsidRDefault="002C3F44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C3F44">
              <w:rPr>
                <w:rFonts w:ascii="Arial" w:hAnsi="Arial" w:cs="Arial"/>
                <w:sz w:val="18"/>
                <w:szCs w:val="18"/>
              </w:rPr>
              <w:t xml:space="preserve">LUIS ALBERTO DALLA PORTA JUNIOR </w:t>
            </w:r>
            <w:r w:rsidR="004450FF" w:rsidRPr="002C3F44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Pr="002C3F44">
              <w:rPr>
                <w:rFonts w:ascii="Arial" w:hAnsi="Arial" w:cs="Arial"/>
                <w:sz w:val="18"/>
                <w:szCs w:val="18"/>
              </w:rPr>
              <w:t>016.047.580-58</w:t>
            </w:r>
          </w:p>
          <w:p w:rsidR="004450FF" w:rsidRPr="002C3F44" w:rsidRDefault="004450FF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TESTEMUNHAS:</w:t>
      </w:r>
    </w:p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</w:p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</w:p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</w:p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450FF" w:rsidRPr="00664652" w:rsidTr="00D8681D">
        <w:tc>
          <w:tcPr>
            <w:tcW w:w="4606" w:type="dxa"/>
          </w:tcPr>
          <w:p w:rsidR="004450FF" w:rsidRPr="00664652" w:rsidRDefault="004450FF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450FF" w:rsidRPr="00664652" w:rsidRDefault="004450FF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450FF" w:rsidRPr="00664652" w:rsidRDefault="004450FF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4450FF" w:rsidRPr="00664652" w:rsidRDefault="004450FF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4450FF" w:rsidRPr="00664652" w:rsidRDefault="004450FF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0FF" w:rsidRPr="00664652" w:rsidTr="00D8681D">
        <w:tc>
          <w:tcPr>
            <w:tcW w:w="4606" w:type="dxa"/>
          </w:tcPr>
          <w:p w:rsidR="004450FF" w:rsidRPr="00664652" w:rsidRDefault="004450FF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450FF" w:rsidRPr="00664652" w:rsidRDefault="004450FF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</w:p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</w:p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 xml:space="preserve">RAFAEL SANTANA FRIZON 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NADIR SARA MELO FRAGA CUNHA</w:t>
      </w:r>
      <w:r w:rsidRPr="00664652">
        <w:rPr>
          <w:rFonts w:ascii="Arial" w:hAnsi="Arial" w:cs="Arial"/>
          <w:sz w:val="18"/>
          <w:szCs w:val="18"/>
        </w:rPr>
        <w:tab/>
        <w:t xml:space="preserve">       </w:t>
      </w:r>
    </w:p>
    <w:p w:rsidR="004450FF" w:rsidRPr="00664652" w:rsidRDefault="004450FF" w:rsidP="004450FF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ADVOGADO.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SECRETÁRIA DE SAÚDE - FISCAL DA ATA.</w:t>
      </w:r>
    </w:p>
    <w:p w:rsidR="004450FF" w:rsidRDefault="004450FF" w:rsidP="004450FF"/>
    <w:p w:rsidR="004450FF" w:rsidRDefault="004450FF" w:rsidP="004450FF"/>
    <w:p w:rsidR="004450FF" w:rsidRDefault="004450FF" w:rsidP="004450FF"/>
    <w:p w:rsidR="00000000" w:rsidRDefault="002C3F44"/>
    <w:sectPr w:rsidR="00000000" w:rsidSect="006F1C0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2C3F44">
    <w:pPr>
      <w:pStyle w:val="Rodap"/>
      <w:pBdr>
        <w:bottom w:val="single" w:sz="12" w:space="1" w:color="auto"/>
      </w:pBdr>
      <w:jc w:val="center"/>
      <w:rPr>
        <w:sz w:val="20"/>
      </w:rPr>
    </w:pPr>
  </w:p>
  <w:p w:rsidR="006F1C02" w:rsidRPr="00501978" w:rsidRDefault="002C3F44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</w:t>
    </w:r>
    <w:r w:rsidRPr="00501978">
      <w:rPr>
        <w:rFonts w:asciiTheme="minorHAnsi" w:hAnsiTheme="minorHAnsi" w:cstheme="minorHAnsi"/>
        <w:sz w:val="18"/>
        <w:szCs w:val="18"/>
      </w:rPr>
      <w:t>á 983 – Centro – CEP: 86.490-000 – Fone: (43)35518301.</w:t>
    </w:r>
  </w:p>
  <w:p w:rsidR="006F1C02" w:rsidRPr="008B5900" w:rsidRDefault="002C3F44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2C3F4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F1C02" w:rsidRDefault="002C3F4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F1C02" w:rsidRDefault="002C3F4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450FF"/>
    <w:rsid w:val="002C3F44"/>
    <w:rsid w:val="004450FF"/>
    <w:rsid w:val="005D072F"/>
    <w:rsid w:val="0094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D0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5D072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072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4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50F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4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450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450F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4450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50F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450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50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450F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450FF"/>
    <w:rPr>
      <w:b/>
      <w:bCs/>
    </w:rPr>
  </w:style>
  <w:style w:type="character" w:customStyle="1" w:styleId="fontestextos">
    <w:name w:val="fontes_textos"/>
    <w:basedOn w:val="Fontepargpadro"/>
    <w:rsid w:val="005D072F"/>
  </w:style>
  <w:style w:type="character" w:customStyle="1" w:styleId="Ttulo3Char">
    <w:name w:val="Título 3 Char"/>
    <w:basedOn w:val="Fontepargpadro"/>
    <w:link w:val="Ttulo3"/>
    <w:uiPriority w:val="9"/>
    <w:rsid w:val="005D07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D0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5D072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junimedsc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2408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2021-06-08T10:57:00Z</dcterms:created>
  <dcterms:modified xsi:type="dcterms:W3CDTF">2021-06-08T11:35:00Z</dcterms:modified>
</cp:coreProperties>
</file>