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8F" w:rsidRPr="007F5310" w:rsidRDefault="00020A8F" w:rsidP="00020A8F">
      <w:pPr>
        <w:pStyle w:val="Ttulo"/>
        <w:rPr>
          <w:rFonts w:ascii="Arial" w:hAnsi="Arial" w:cs="Arial"/>
          <w:bCs/>
          <w:sz w:val="20"/>
          <w:u w:val="single"/>
        </w:rPr>
      </w:pPr>
      <w:r w:rsidRPr="007F5310">
        <w:rPr>
          <w:rFonts w:ascii="Arial" w:hAnsi="Arial" w:cs="Arial"/>
          <w:bCs/>
          <w:sz w:val="20"/>
          <w:u w:val="single"/>
        </w:rPr>
        <w:t>ATA REGISTRO DE PREÇOS N.º 17</w:t>
      </w:r>
      <w:r>
        <w:rPr>
          <w:rFonts w:ascii="Arial" w:hAnsi="Arial" w:cs="Arial"/>
          <w:bCs/>
          <w:sz w:val="20"/>
          <w:u w:val="single"/>
        </w:rPr>
        <w:t>9</w:t>
      </w:r>
      <w:r w:rsidRPr="007F5310">
        <w:rPr>
          <w:rFonts w:ascii="Arial" w:hAnsi="Arial" w:cs="Arial"/>
          <w:bCs/>
          <w:sz w:val="20"/>
          <w:u w:val="single"/>
        </w:rPr>
        <w:t xml:space="preserve">/2021 - PREGÃO </w:t>
      </w:r>
      <w:r w:rsidR="000450B3">
        <w:rPr>
          <w:rFonts w:ascii="Arial" w:hAnsi="Arial" w:cs="Arial"/>
          <w:bCs/>
          <w:sz w:val="20"/>
          <w:u w:val="single"/>
        </w:rPr>
        <w:t>ELETRÔNICO</w:t>
      </w:r>
      <w:r w:rsidRPr="007F5310">
        <w:rPr>
          <w:rFonts w:ascii="Arial" w:hAnsi="Arial" w:cs="Arial"/>
          <w:bCs/>
          <w:sz w:val="20"/>
          <w:u w:val="single"/>
        </w:rPr>
        <w:t xml:space="preserve"> N.º 084/2021.</w:t>
      </w:r>
    </w:p>
    <w:p w:rsidR="00020A8F" w:rsidRPr="007F5310" w:rsidRDefault="00020A8F" w:rsidP="00020A8F">
      <w:pPr>
        <w:pStyle w:val="Ttulo"/>
        <w:rPr>
          <w:rFonts w:ascii="Arial" w:hAnsi="Arial" w:cs="Arial"/>
          <w:bCs/>
          <w:sz w:val="20"/>
          <w:u w:val="single"/>
        </w:rPr>
      </w:pPr>
    </w:p>
    <w:p w:rsidR="00020A8F" w:rsidRPr="00E93D31" w:rsidRDefault="00020A8F" w:rsidP="00020A8F">
      <w:pPr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E93D31">
        <w:rPr>
          <w:rFonts w:ascii="Arial" w:hAnsi="Arial" w:cs="Arial"/>
          <w:b/>
          <w:sz w:val="20"/>
          <w:szCs w:val="20"/>
        </w:rPr>
        <w:t>DARTAGNAN CALIXTO FRAIZ</w:t>
      </w:r>
      <w:r w:rsidRPr="00E93D31">
        <w:rPr>
          <w:rFonts w:ascii="Arial" w:hAnsi="Arial" w:cs="Arial"/>
          <w:sz w:val="20"/>
          <w:szCs w:val="20"/>
        </w:rPr>
        <w:t>,</w:t>
      </w:r>
      <w:r w:rsidRPr="00E93D31">
        <w:rPr>
          <w:rFonts w:ascii="Arial" w:hAnsi="Arial" w:cs="Arial"/>
          <w:b/>
          <w:sz w:val="20"/>
          <w:szCs w:val="20"/>
        </w:rPr>
        <w:t xml:space="preserve"> </w:t>
      </w:r>
      <w:r w:rsidRPr="00E93D31">
        <w:rPr>
          <w:rFonts w:ascii="Arial" w:hAnsi="Arial" w:cs="Arial"/>
          <w:sz w:val="20"/>
          <w:szCs w:val="20"/>
        </w:rPr>
        <w:t>brasileiro</w:t>
      </w:r>
      <w:r w:rsidRPr="00E93D31">
        <w:rPr>
          <w:rFonts w:ascii="Arial" w:hAnsi="Arial" w:cs="Arial"/>
          <w:b/>
          <w:sz w:val="20"/>
          <w:szCs w:val="20"/>
        </w:rPr>
        <w:t xml:space="preserve">, </w:t>
      </w:r>
      <w:r w:rsidRPr="00E93D3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93D31">
        <w:rPr>
          <w:rFonts w:ascii="Arial" w:hAnsi="Arial" w:cs="Arial"/>
          <w:b/>
          <w:bCs/>
          <w:sz w:val="20"/>
          <w:szCs w:val="20"/>
        </w:rPr>
        <w:t>CONTRATANTE</w:t>
      </w:r>
      <w:r w:rsidRPr="00E93D31">
        <w:rPr>
          <w:rFonts w:ascii="Arial" w:hAnsi="Arial" w:cs="Arial"/>
          <w:sz w:val="20"/>
          <w:szCs w:val="20"/>
        </w:rPr>
        <w:t xml:space="preserve">, e a Empresa </w:t>
      </w:r>
      <w:r w:rsidRPr="00E93D31">
        <w:rPr>
          <w:rFonts w:ascii="Arial" w:hAnsi="Arial" w:cs="Arial"/>
          <w:b/>
          <w:sz w:val="20"/>
          <w:szCs w:val="20"/>
        </w:rPr>
        <w:t>ZEUS COMERCIAL EIRELI,</w:t>
      </w:r>
      <w:r w:rsidRPr="00E93D31">
        <w:rPr>
          <w:rFonts w:ascii="Arial" w:hAnsi="Arial" w:cs="Arial"/>
          <w:sz w:val="20"/>
          <w:szCs w:val="20"/>
        </w:rPr>
        <w:t xml:space="preserve"> inscrita no CNPJ sob nº. 38.840.358/0001-44, Fone (49) 3030-8412, email </w:t>
      </w:r>
      <w:hyperlink r:id="rId7" w:history="1">
        <w:r w:rsidRPr="00E93D31">
          <w:rPr>
            <w:rStyle w:val="Hyperlink"/>
            <w:rFonts w:ascii="Arial" w:hAnsi="Arial" w:cs="Arial"/>
            <w:sz w:val="20"/>
            <w:szCs w:val="20"/>
          </w:rPr>
          <w:t>zeuscomercial.sc@hotmail.com</w:t>
        </w:r>
      </w:hyperlink>
      <w:r w:rsidRPr="00E93D31">
        <w:rPr>
          <w:rFonts w:ascii="Arial" w:hAnsi="Arial" w:cs="Arial"/>
          <w:sz w:val="20"/>
          <w:szCs w:val="20"/>
        </w:rPr>
        <w:t>, com sede na Rua Marechal Deodoro – n.º 90 – sala 101 – Centro – CEP 89.700-172 na cidade de Concórdia – SC, neste ato representado pelo senhor</w:t>
      </w:r>
      <w:r w:rsidRPr="00E93D31">
        <w:rPr>
          <w:rFonts w:ascii="Arial" w:hAnsi="Arial" w:cs="Arial"/>
          <w:b/>
          <w:sz w:val="20"/>
          <w:szCs w:val="20"/>
        </w:rPr>
        <w:t xml:space="preserve"> LEONARDO VENDRUSCOLO TONIELLO</w:t>
      </w:r>
      <w:r w:rsidRPr="00E93D31">
        <w:rPr>
          <w:rFonts w:ascii="Arial" w:hAnsi="Arial" w:cs="Arial"/>
          <w:sz w:val="20"/>
          <w:szCs w:val="20"/>
        </w:rPr>
        <w:t xml:space="preserve">, brasileiro, solteiro, empresário, residente e domiciliado à Rua Guilherme </w:t>
      </w:r>
      <w:proofErr w:type="spellStart"/>
      <w:r w:rsidRPr="00E93D31">
        <w:rPr>
          <w:rFonts w:ascii="Arial" w:hAnsi="Arial" w:cs="Arial"/>
          <w:sz w:val="20"/>
          <w:szCs w:val="20"/>
        </w:rPr>
        <w:t>Helmuth</w:t>
      </w:r>
      <w:proofErr w:type="spellEnd"/>
      <w:r w:rsidRPr="00E93D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1">
        <w:rPr>
          <w:rFonts w:ascii="Arial" w:hAnsi="Arial" w:cs="Arial"/>
          <w:sz w:val="20"/>
          <w:szCs w:val="20"/>
        </w:rPr>
        <w:t>Arendt</w:t>
      </w:r>
      <w:proofErr w:type="spellEnd"/>
      <w:r w:rsidRPr="00E93D31">
        <w:rPr>
          <w:rFonts w:ascii="Arial" w:hAnsi="Arial" w:cs="Arial"/>
          <w:sz w:val="20"/>
          <w:szCs w:val="20"/>
        </w:rPr>
        <w:t xml:space="preserve"> – 235 – Ato. 403 – Centro – CEP 89.700-138 na cidade de Concórdia – SC, portador de Cédula de Identidade n.º 5.359.397 SSP/SC e inscrito sob CPF/MF n.º 083.044.299-50, neste ato simplesmente denominado </w:t>
      </w:r>
      <w:r w:rsidRPr="00E93D3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93D3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084/2021, consoante as seguintes cláusulas e condições.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A presente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Ata tem por objeto o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Administração, obrigando-se o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7F5310">
        <w:rPr>
          <w:rFonts w:ascii="Arial" w:hAnsi="Arial" w:cs="Arial"/>
          <w:sz w:val="20"/>
          <w:szCs w:val="20"/>
        </w:rPr>
        <w:t xml:space="preserve">a executar em favor da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7F531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084/2021, a qual fará parte integrante deste instrumento.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responsável pelo recebimento dos produtos é o senhor </w:t>
      </w:r>
      <w:r w:rsidRPr="00B22E06">
        <w:rPr>
          <w:rFonts w:ascii="Arial" w:hAnsi="Arial" w:cs="Arial"/>
          <w:sz w:val="20"/>
          <w:szCs w:val="20"/>
        </w:rPr>
        <w:t xml:space="preserve">ALCÍDIO BALDUÍNO DE SOUZA JUNIOR (SECRETÁRIO DE TRANSPORTES E VIAÇÃO) </w:t>
      </w:r>
      <w:r w:rsidRPr="007F5310">
        <w:rPr>
          <w:rFonts w:ascii="Arial" w:hAnsi="Arial" w:cs="Arial"/>
          <w:sz w:val="20"/>
          <w:szCs w:val="20"/>
        </w:rPr>
        <w:t>Fone: (43)3551-2599.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F5310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7F5310">
        <w:rPr>
          <w:rFonts w:ascii="Arial" w:hAnsi="Arial" w:cs="Arial"/>
          <w:sz w:val="20"/>
          <w:szCs w:val="20"/>
        </w:rPr>
        <w:t>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os quais seguem transcritos abaixo: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567"/>
        <w:gridCol w:w="708"/>
        <w:gridCol w:w="4536"/>
        <w:gridCol w:w="1560"/>
        <w:gridCol w:w="850"/>
        <w:gridCol w:w="992"/>
      </w:tblGrid>
      <w:tr w:rsidR="00020A8F" w:rsidRPr="007F5310" w:rsidTr="00E93D31">
        <w:tc>
          <w:tcPr>
            <w:tcW w:w="534" w:type="dxa"/>
          </w:tcPr>
          <w:p w:rsidR="00020A8F" w:rsidRPr="007F5310" w:rsidRDefault="00020A8F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020A8F" w:rsidRPr="007F5310" w:rsidRDefault="00020A8F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020A8F" w:rsidRPr="007F5310" w:rsidRDefault="00020A8F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536" w:type="dxa"/>
          </w:tcPr>
          <w:p w:rsidR="00020A8F" w:rsidRPr="007F5310" w:rsidRDefault="00020A8F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560" w:type="dxa"/>
          </w:tcPr>
          <w:p w:rsidR="00020A8F" w:rsidRPr="007F5310" w:rsidRDefault="00020A8F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020A8F" w:rsidRPr="007F5310" w:rsidRDefault="00020A8F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020A8F" w:rsidRPr="007F5310" w:rsidRDefault="00020A8F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17.5/25- L3/G12 (Rodoviário)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Plusway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E3/L3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31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55800,00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175/65 R14 (</w:t>
            </w:r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12 Assistência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 xml:space="preserve"> Social 10 Saúde)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Roadking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Radial109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6160,00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18.4/30 12 lonas (rodoviário)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JK Field King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31">
              <w:rPr>
                <w:rFonts w:ascii="Arial" w:hAnsi="Arial" w:cs="Arial"/>
                <w:sz w:val="16"/>
                <w:szCs w:val="16"/>
              </w:rPr>
              <w:t>3890,00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15560,00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185/65 R14 (Assistência Social)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 xml:space="preserve">Apolo </w:t>
            </w: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Amazer</w:t>
            </w:r>
            <w:proofErr w:type="spellEnd"/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295,00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2360,00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185/70 R14 (Saúde)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 xml:space="preserve">Apolo </w:t>
            </w: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Amazer</w:t>
            </w:r>
            <w:proofErr w:type="spellEnd"/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325,00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13000,00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E93D3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 xml:space="preserve">Pneu 195/55 R16 (12 Rodoviário 08 </w:t>
            </w:r>
            <w:proofErr w:type="spellStart"/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Roadking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Argos HP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7300,00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195/65 R15 (Saúde)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Triangle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Adventex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TC101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7300,00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205/60 R16 (Saúde)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Roadking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Argos HP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6880,00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205/75 R16 (Esporte)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Goodride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H188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9720,00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 xml:space="preserve">Pneu 215/75 </w:t>
            </w:r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R17.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>5 radial liso(80 Saúde 30 Educação 12 Assistência Social)</w:t>
            </w:r>
          </w:p>
        </w:tc>
        <w:tc>
          <w:tcPr>
            <w:tcW w:w="1560" w:type="dxa"/>
          </w:tcPr>
          <w:p w:rsidR="00E93D31" w:rsidRPr="00E93D31" w:rsidRDefault="00E93D31" w:rsidP="00E93D3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Goodride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CR960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81740,00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225/45 R17 (Esporte)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Aptany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RA301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4880,00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225/65 R16 (Saúde)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Delmax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Expresspro</w:t>
            </w:r>
            <w:proofErr w:type="spellEnd"/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590,00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28320,00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 xml:space="preserve">Pneu 235/75 </w:t>
            </w:r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R17.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>5 radial Borrachudo (Rodoviário)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Longmarch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LM508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11880,00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 xml:space="preserve">Pneu 235/75 </w:t>
            </w:r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R17.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>5 radial liso (Rodoviário)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Goodride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CR960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850,00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5100,00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 xml:space="preserve">Pneu 275/80 </w:t>
            </w:r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R22.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>5 Radial modelo FG.01 misto (Educação)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Dplus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D851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31">
              <w:rPr>
                <w:rFonts w:ascii="Arial" w:hAnsi="Arial" w:cs="Arial"/>
                <w:sz w:val="16"/>
                <w:szCs w:val="16"/>
              </w:rPr>
              <w:t>1695,00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20340,00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 xml:space="preserve">Pneu 275/80 </w:t>
            </w:r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R22.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>5 Radial liso (18 Rodoviário  06 Esporte 24 Saúde)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Dplus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D621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31">
              <w:rPr>
                <w:rFonts w:ascii="Arial" w:hAnsi="Arial" w:cs="Arial"/>
                <w:sz w:val="16"/>
                <w:szCs w:val="16"/>
              </w:rPr>
              <w:t>1695,00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81360,00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7.50-16 14 lonas borrachudo (</w:t>
            </w:r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12 rodoviário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 xml:space="preserve"> e 20 Educação)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Vikrant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Star </w:t>
            </w: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Lug</w:t>
            </w:r>
            <w:proofErr w:type="spellEnd"/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23040,00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3D31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Pneu 7.50-16 14 lonas liso (</w:t>
            </w:r>
            <w:proofErr w:type="gramStart"/>
            <w:r w:rsidRPr="00E93D31">
              <w:rPr>
                <w:rFonts w:ascii="Arial" w:hAnsi="Arial" w:cs="Arial"/>
                <w:sz w:val="18"/>
                <w:szCs w:val="18"/>
              </w:rPr>
              <w:t>14 rodoviário</w:t>
            </w:r>
            <w:proofErr w:type="gramEnd"/>
            <w:r w:rsidRPr="00E93D31">
              <w:rPr>
                <w:rFonts w:ascii="Arial" w:hAnsi="Arial" w:cs="Arial"/>
                <w:sz w:val="18"/>
                <w:szCs w:val="18"/>
              </w:rPr>
              <w:t xml:space="preserve"> e 10 Educação)</w:t>
            </w:r>
          </w:p>
        </w:tc>
        <w:tc>
          <w:tcPr>
            <w:tcW w:w="1560" w:type="dxa"/>
          </w:tcPr>
          <w:p w:rsidR="00E93D31" w:rsidRPr="00E93D31" w:rsidRDefault="00E93D31" w:rsidP="00E93D3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3D31">
              <w:rPr>
                <w:rFonts w:ascii="Arial" w:hAnsi="Arial" w:cs="Arial"/>
                <w:sz w:val="18"/>
                <w:szCs w:val="18"/>
              </w:rPr>
              <w:t>Goodride</w:t>
            </w:r>
            <w:proofErr w:type="spellEnd"/>
            <w:r w:rsidRPr="00E93D31">
              <w:rPr>
                <w:rFonts w:ascii="Arial" w:hAnsi="Arial" w:cs="Arial"/>
                <w:sz w:val="18"/>
                <w:szCs w:val="18"/>
              </w:rPr>
              <w:t xml:space="preserve"> CR832</w:t>
            </w: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D31">
              <w:rPr>
                <w:rFonts w:ascii="Arial" w:hAnsi="Arial" w:cs="Arial"/>
                <w:sz w:val="18"/>
                <w:szCs w:val="18"/>
              </w:rPr>
              <w:t>698,00</w:t>
            </w: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31">
              <w:rPr>
                <w:rFonts w:ascii="Arial" w:hAnsi="Arial" w:cs="Arial"/>
                <w:color w:val="000000"/>
                <w:sz w:val="18"/>
                <w:szCs w:val="18"/>
              </w:rPr>
              <w:t>16752,00</w:t>
            </w:r>
          </w:p>
        </w:tc>
      </w:tr>
      <w:tr w:rsidR="00E93D31" w:rsidRPr="007F5310" w:rsidTr="00E93D31">
        <w:tc>
          <w:tcPr>
            <w:tcW w:w="534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3D31" w:rsidRPr="00E93D31" w:rsidRDefault="00E93D31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93D3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1560" w:type="dxa"/>
          </w:tcPr>
          <w:p w:rsidR="00E93D31" w:rsidRPr="00E93D31" w:rsidRDefault="00E93D31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3D31" w:rsidRPr="00E93D31" w:rsidRDefault="00E93D31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93D31" w:rsidRPr="00E93D31" w:rsidRDefault="00E93D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D31">
              <w:rPr>
                <w:rFonts w:ascii="Arial" w:hAnsi="Arial" w:cs="Arial"/>
                <w:color w:val="000000"/>
                <w:sz w:val="16"/>
                <w:szCs w:val="16"/>
              </w:rPr>
              <w:t>397492,00</w:t>
            </w:r>
          </w:p>
        </w:tc>
      </w:tr>
    </w:tbl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10 (dez) dias corridos nos endereços: Secretaria de Educação – Rua São Paulo n.º 1253 – Centro, Secretaria de Transportes e Viação/Esportes e Administração – Rua Paraná n.º 983 - Centro e Secretaria de Assistência social – Rua Paraná </w:t>
      </w:r>
      <w:proofErr w:type="gramStart"/>
      <w:r w:rsidRPr="007F5310">
        <w:rPr>
          <w:rFonts w:ascii="Arial" w:hAnsi="Arial" w:cs="Arial"/>
          <w:sz w:val="20"/>
          <w:szCs w:val="20"/>
        </w:rPr>
        <w:t>n.º.</w:t>
      </w:r>
      <w:proofErr w:type="gramEnd"/>
      <w:r w:rsidRPr="007F5310">
        <w:rPr>
          <w:rFonts w:ascii="Arial" w:hAnsi="Arial" w:cs="Arial"/>
          <w:sz w:val="20"/>
          <w:szCs w:val="20"/>
        </w:rPr>
        <w:t>986 – Centro e Secretaria de Saúde – Rua Paraná n.º 940 – Centro.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  Os valores acima </w:t>
      </w:r>
      <w:r w:rsidRPr="007F5310">
        <w:rPr>
          <w:rFonts w:ascii="Arial" w:hAnsi="Arial" w:cs="Arial"/>
          <w:bCs/>
          <w:sz w:val="20"/>
          <w:szCs w:val="20"/>
        </w:rPr>
        <w:t>poderão</w:t>
      </w:r>
      <w:r w:rsidRPr="007F531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a)</w:t>
      </w:r>
      <w:r w:rsidRPr="007F5310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7F5310">
        <w:rPr>
          <w:rFonts w:ascii="Arial" w:hAnsi="Arial" w:cs="Arial"/>
          <w:sz w:val="20"/>
          <w:szCs w:val="20"/>
        </w:rPr>
        <w:t>consequências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b)</w:t>
      </w:r>
      <w:r w:rsidRPr="007F5310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F531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F531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F5310">
        <w:rPr>
          <w:rFonts w:ascii="Arial" w:hAnsi="Arial" w:cs="Arial"/>
          <w:sz w:val="20"/>
          <w:szCs w:val="20"/>
        </w:rPr>
        <w:t>estar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F5310">
        <w:rPr>
          <w:rFonts w:ascii="Arial" w:hAnsi="Arial" w:cs="Arial"/>
          <w:sz w:val="20"/>
          <w:szCs w:val="20"/>
        </w:rPr>
        <w:t>etc</w:t>
      </w:r>
      <w:proofErr w:type="spellEnd"/>
      <w:r w:rsidRPr="007F5310">
        <w:rPr>
          <w:rFonts w:ascii="Arial" w:hAnsi="Arial" w:cs="Arial"/>
          <w:sz w:val="20"/>
          <w:szCs w:val="20"/>
        </w:rPr>
        <w:t>).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7F531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A presente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ata terá início na data de </w:t>
      </w:r>
      <w:r w:rsidRPr="007F5310">
        <w:rPr>
          <w:rFonts w:ascii="Arial" w:hAnsi="Arial" w:cs="Arial"/>
          <w:b/>
          <w:sz w:val="20"/>
          <w:szCs w:val="20"/>
        </w:rPr>
        <w:t>sua assinatura</w:t>
      </w:r>
      <w:r w:rsidRPr="007F5310">
        <w:rPr>
          <w:rFonts w:ascii="Arial" w:hAnsi="Arial" w:cs="Arial"/>
          <w:sz w:val="20"/>
          <w:szCs w:val="20"/>
        </w:rPr>
        <w:t xml:space="preserve"> e vigorará até a data de </w:t>
      </w:r>
      <w:r w:rsidRPr="007F5310">
        <w:rPr>
          <w:rFonts w:ascii="Arial" w:hAnsi="Arial" w:cs="Arial"/>
          <w:b/>
          <w:sz w:val="20"/>
          <w:szCs w:val="20"/>
        </w:rPr>
        <w:t>12/12/2022</w:t>
      </w:r>
      <w:r w:rsidRPr="007F531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20A8F" w:rsidRPr="007F5310" w:rsidRDefault="00020A8F" w:rsidP="00020A8F">
      <w:pPr>
        <w:pStyle w:val="NormalWeb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F5310">
        <w:rPr>
          <w:rFonts w:ascii="Arial" w:hAnsi="Arial" w:cs="Arial"/>
          <w:sz w:val="20"/>
          <w:szCs w:val="20"/>
        </w:rPr>
        <w:t>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F5310"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ascii="Arial" w:hAnsi="Arial" w:cs="Arial"/>
          <w:b/>
          <w:sz w:val="20"/>
          <w:szCs w:val="20"/>
        </w:rPr>
        <w:t>5.480-1</w:t>
      </w:r>
      <w:r w:rsidRPr="007F5310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>4072-X</w:t>
      </w:r>
      <w:r w:rsidRPr="007F5310">
        <w:rPr>
          <w:rFonts w:ascii="Arial" w:hAnsi="Arial" w:cs="Arial"/>
          <w:b/>
          <w:sz w:val="20"/>
          <w:szCs w:val="20"/>
        </w:rPr>
        <w:t xml:space="preserve"> – Banco do Brasil </w:t>
      </w:r>
      <w:r w:rsidRPr="007F531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7F5310">
        <w:rPr>
          <w:rFonts w:ascii="Arial" w:hAnsi="Arial" w:cs="Arial"/>
          <w:sz w:val="20"/>
          <w:szCs w:val="20"/>
        </w:rPr>
        <w:t>subsequente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7F5310">
        <w:rPr>
          <w:rFonts w:ascii="Arial" w:hAnsi="Arial" w:cs="Arial"/>
          <w:bCs/>
          <w:sz w:val="20"/>
          <w:szCs w:val="20"/>
        </w:rPr>
        <w:t>j</w:t>
      </w:r>
      <w:r w:rsidRPr="007F531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A Nota Fiscal dos produtos da Secretaria de Assistência Social deverá ser emitida em nome do FUNDO MUNICIPAL DE ASSISTÊNCIA SOCIAL DE RIBEIRÃO DO PINHAL CNPJ: 17.382.189/0001-27- RUA ANTONIO ROGÉRIO ROSA 1097 – COMPLEMENTO CRAS. Os da Secretaria de Saúde em nome do FUNDO MUNICIPAL DE SAÚDE CNPJ: 09.654.201/000-87- RUA PARANÁ 940 – CENTRO. E da Secretaria de Educação, Transportes e Viação, Agricultura/Meio Ambiente, Esportes e Administração em nome do MUNICÍPIO DE RIBEIRÃO DO PINHAL – CNPJ: 76.968.064/0001-42– RUA PARANÁ -983- CENTRO.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F5310">
        <w:rPr>
          <w:rFonts w:ascii="Arial" w:hAnsi="Arial" w:cs="Arial"/>
          <w:sz w:val="20"/>
          <w:szCs w:val="20"/>
        </w:rPr>
        <w:t> 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lastRenderedPageBreak/>
        <w:t>930-000/980-000/1060-000/3340-000.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1140-103/1150-104/1160-107/1170-124/1180-1013/1370-103/1380-104/1390-107/1520-103/1530-104/1540-107/.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1860-495/1853-10498/1880-495/1854-10498/190-303.</w:t>
      </w:r>
    </w:p>
    <w:p w:rsidR="00020A8F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2490-000/2530-000/2610-000/2660-933/2680-940/2740-934/2790-10934//2830-718/2950-964/2680-940. 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F5310">
        <w:rPr>
          <w:rFonts w:ascii="Arial" w:hAnsi="Arial" w:cs="Arial"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F5310">
        <w:rPr>
          <w:rFonts w:ascii="Arial" w:hAnsi="Arial" w:cs="Arial"/>
          <w:bCs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F5310">
        <w:rPr>
          <w:rFonts w:ascii="Arial" w:hAnsi="Arial" w:cs="Arial"/>
          <w:bCs/>
          <w:sz w:val="20"/>
          <w:szCs w:val="20"/>
        </w:rPr>
        <w:t>se</w:t>
      </w:r>
      <w:r w:rsidRPr="007F5310">
        <w:rPr>
          <w:rFonts w:ascii="Arial" w:hAnsi="Arial" w:cs="Arial"/>
          <w:sz w:val="20"/>
          <w:szCs w:val="20"/>
        </w:rPr>
        <w:t xml:space="preserve"> compromete a: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F531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F531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c) Zelar e garantir a qualidade</w:t>
      </w:r>
      <w:r w:rsidRPr="007F5310">
        <w:rPr>
          <w:rFonts w:ascii="Arial" w:hAnsi="Arial" w:cs="Arial"/>
          <w:sz w:val="20"/>
          <w:szCs w:val="20"/>
        </w:rPr>
        <w:t xml:space="preserve"> dos produtos entregues;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F531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e) Manter em dia as obrigações</w:t>
      </w:r>
      <w:r w:rsidRPr="007F531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houver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diferença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constantes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Autorização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Fornecimento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máximo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24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(vinte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quatro)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horas,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contada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recebimento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 Município poderá, a seu exclusivo critério,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solicitar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em prazos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maiores;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entrega,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inclusive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quanto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descarregamento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empilhamento,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F5310">
        <w:rPr>
          <w:rFonts w:ascii="Arial" w:hAnsi="Arial" w:cs="Arial"/>
          <w:sz w:val="20"/>
          <w:szCs w:val="20"/>
        </w:rPr>
        <w:t>08h:</w:t>
      </w:r>
      <w:proofErr w:type="gramEnd"/>
      <w:r w:rsidRPr="007F5310">
        <w:rPr>
          <w:rFonts w:ascii="Arial" w:hAnsi="Arial" w:cs="Arial"/>
          <w:sz w:val="20"/>
          <w:szCs w:val="20"/>
        </w:rPr>
        <w:t>00min até as 16h;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h) Fornecer produtos </w:t>
      </w:r>
      <w:r w:rsidRPr="007F5310">
        <w:rPr>
          <w:rFonts w:ascii="Arial" w:hAnsi="Arial" w:cs="Arial"/>
          <w:color w:val="000000"/>
          <w:sz w:val="20"/>
        </w:rPr>
        <w:t>de primeira qualidade (original de fábrica) e ser garantidos contra defeitos de fabricação de acordo com regras e prazos estabelecidos no Código de Defesa do Consumidor e no Manual de uso e garantia do produto</w:t>
      </w:r>
      <w:r w:rsidRPr="007F5310">
        <w:rPr>
          <w:rFonts w:ascii="Arial" w:hAnsi="Arial" w:cs="Arial"/>
          <w:sz w:val="20"/>
          <w:szCs w:val="20"/>
        </w:rPr>
        <w:t>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especialmente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tocante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vícios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qualidade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tornem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impróprios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inadequados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uso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destinam ou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lhes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diminuam 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valor,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diploma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legal;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F5310">
        <w:rPr>
          <w:rFonts w:ascii="Arial" w:hAnsi="Arial" w:cs="Arial"/>
          <w:sz w:val="20"/>
          <w:szCs w:val="20"/>
        </w:rPr>
        <w:t>A(</w:t>
      </w:r>
      <w:proofErr w:type="gramEnd"/>
      <w:r w:rsidRPr="007F5310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F5310">
        <w:rPr>
          <w:rFonts w:ascii="Arial" w:hAnsi="Arial" w:cs="Arial"/>
          <w:sz w:val="20"/>
          <w:szCs w:val="20"/>
        </w:rPr>
        <w:t>ão</w:t>
      </w:r>
      <w:proofErr w:type="spellEnd"/>
      <w:r w:rsidRPr="007F5310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perfeito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funcionamento,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lei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8.666/93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art.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73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inciso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II.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7F5310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F5310">
        <w:rPr>
          <w:rFonts w:ascii="Arial" w:hAnsi="Arial" w:cs="Arial"/>
          <w:bCs/>
          <w:sz w:val="20"/>
          <w:szCs w:val="20"/>
        </w:rPr>
        <w:t>constitui-se em falta grave</w:t>
      </w:r>
      <w:r w:rsidRPr="007F5310">
        <w:rPr>
          <w:rFonts w:ascii="Arial" w:hAnsi="Arial" w:cs="Arial"/>
          <w:sz w:val="20"/>
          <w:szCs w:val="20"/>
        </w:rPr>
        <w:t xml:space="preserve">, sujeitando a </w:t>
      </w:r>
      <w:r w:rsidRPr="007F5310">
        <w:rPr>
          <w:rFonts w:ascii="Arial" w:hAnsi="Arial" w:cs="Arial"/>
          <w:b/>
          <w:sz w:val="20"/>
          <w:szCs w:val="20"/>
        </w:rPr>
        <w:t>CONTRATADA,</w:t>
      </w:r>
      <w:r w:rsidRPr="007F531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lastRenderedPageBreak/>
        <w:t>a) 0,5% (zero vírgula cinco por cento) por dia de atraso, na entrega do objeto licitado, calculado</w:t>
      </w:r>
      <w:r w:rsidRPr="007F5310">
        <w:rPr>
          <w:rFonts w:ascii="Arial" w:hAnsi="Arial" w:cs="Arial"/>
          <w:spacing w:val="-56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cento);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cláusula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contrato/Ata Registro de Preços,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exceto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c)</w:t>
      </w:r>
      <w:proofErr w:type="gramEnd"/>
      <w:r w:rsidRPr="007F531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OITAVA</w:t>
      </w:r>
      <w:r w:rsidRPr="007F5310">
        <w:rPr>
          <w:rFonts w:ascii="Arial" w:hAnsi="Arial" w:cs="Arial"/>
          <w:b/>
          <w:color w:val="000000"/>
          <w:sz w:val="20"/>
          <w:u w:val="single"/>
        </w:rPr>
        <w:t xml:space="preserve"> –</w:t>
      </w:r>
      <w:proofErr w:type="gramStart"/>
      <w:r w:rsidRPr="007F5310">
        <w:rPr>
          <w:rFonts w:ascii="Arial" w:hAnsi="Arial" w:cs="Arial"/>
          <w:b/>
          <w:color w:val="000000"/>
          <w:sz w:val="20"/>
          <w:u w:val="single"/>
        </w:rPr>
        <w:t xml:space="preserve">  </w:t>
      </w:r>
      <w:proofErr w:type="gramEnd"/>
      <w:r w:rsidRPr="007F5310">
        <w:rPr>
          <w:rFonts w:ascii="Arial" w:hAnsi="Arial" w:cs="Arial"/>
          <w:b/>
          <w:color w:val="000000"/>
          <w:sz w:val="20"/>
          <w:u w:val="single"/>
        </w:rPr>
        <w:t>DA GARANTIA DOS PRODUTOS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Os pneus deverão ser de primeira qualidade (original de fábrica) e ser garantidos contra defeitos de fabricação de acordo com regras e prazos estabelecidos no Código de Defesa do Consumidor e no Manual de uso e garantia do produto de fábrica.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Ficará sobre inteira responsabilidade da contratada a garantia de qualidade dos pneus entregues sob pena das sanções cabíveis.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Os pneus deverão conter a </w:t>
      </w:r>
      <w:r w:rsidRPr="007F5310">
        <w:rPr>
          <w:rFonts w:ascii="Arial" w:hAnsi="Arial" w:cs="Arial"/>
          <w:sz w:val="20"/>
          <w:szCs w:val="20"/>
        </w:rPr>
        <w:t>certificação do Instituto Nacional de Metrologia Qualidade e Tecnologia (Inmetro)</w:t>
      </w: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, sem o qual não serão aceitos. 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t>Apresentar prazo de garantia de cinco anos, assegurando conforto, estabilidade e segurança;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t>Prazo de fabricação igual ou inferior a seis meses no momento da entrega.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Deverão ter gravado na parede lateral externa, o nome ou logomarca do fabricante.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Sem câmara, este dado deverá estar gravado na parede lateral externa (quando for o caso).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Ter gravação na parede lateral externa, a data de fabricação indicando no mínimo o mês e o ano de Produção.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Indicativo, gravado na parede lateral externa, de Matrícula </w:t>
      </w:r>
      <w:proofErr w:type="spellStart"/>
      <w:r w:rsidRPr="007F5310">
        <w:rPr>
          <w:rFonts w:ascii="Arial" w:eastAsia="Calibri" w:hAnsi="Arial" w:cs="Arial"/>
          <w:sz w:val="20"/>
          <w:szCs w:val="20"/>
          <w:lang w:eastAsia="en-US"/>
        </w:rPr>
        <w:t>D.O.T.</w:t>
      </w:r>
      <w:proofErr w:type="spellEnd"/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proofErr w:type="spellStart"/>
      <w:proofErr w:type="gramStart"/>
      <w:r w:rsidRPr="007F5310">
        <w:rPr>
          <w:rFonts w:ascii="Arial" w:eastAsia="Calibri" w:hAnsi="Arial" w:cs="Arial"/>
          <w:sz w:val="20"/>
          <w:szCs w:val="20"/>
          <w:lang w:eastAsia="en-US"/>
        </w:rPr>
        <w:t>DepartmentofTransportation</w:t>
      </w:r>
      <w:proofErr w:type="spellEnd"/>
      <w:proofErr w:type="gramEnd"/>
      <w:r w:rsidRPr="007F5310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020A8F" w:rsidRPr="007F5310" w:rsidRDefault="00020A8F" w:rsidP="00020A8F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Indicador de carga e velocidade compatível com o veículo </w:t>
      </w:r>
      <w:proofErr w:type="gramStart"/>
      <w:r w:rsidRPr="007F5310">
        <w:rPr>
          <w:rFonts w:ascii="Arial" w:eastAsia="Calibri" w:hAnsi="Arial" w:cs="Arial"/>
          <w:sz w:val="20"/>
          <w:szCs w:val="20"/>
          <w:lang w:eastAsia="en-US"/>
        </w:rPr>
        <w:t>deverão estar</w:t>
      </w:r>
      <w:proofErr w:type="gramEnd"/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gravados na parede lateral externa do pneu.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NONA: DA FISCALIZAÇÃO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pelo senhor </w:t>
      </w:r>
      <w:r w:rsidRPr="007F5310">
        <w:rPr>
          <w:rFonts w:ascii="Arial" w:hAnsi="Arial" w:cs="Arial"/>
          <w:b/>
          <w:sz w:val="20"/>
          <w:szCs w:val="20"/>
        </w:rPr>
        <w:t>ALCÍDIO BALDUÍNO DE SOUZA JUNIOR (SECRETÁRIO DE TRANSPORTES E VIAÇÃO)</w:t>
      </w:r>
      <w:r w:rsidRPr="007F5310">
        <w:rPr>
          <w:rFonts w:ascii="Arial" w:hAnsi="Arial" w:cs="Arial"/>
        </w:rPr>
        <w:t xml:space="preserve"> Fone: </w:t>
      </w:r>
      <w:r w:rsidRPr="007F5310">
        <w:rPr>
          <w:rFonts w:ascii="Arial" w:hAnsi="Arial" w:cs="Arial"/>
          <w:sz w:val="20"/>
          <w:szCs w:val="20"/>
        </w:rPr>
        <w:t>(43)3551-2599.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Controlar o saldo das mercadorias;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– </w:t>
      </w:r>
      <w:r w:rsidRPr="007F531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20A8F" w:rsidRPr="007F5310" w:rsidRDefault="00020A8F" w:rsidP="00020A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F5310">
        <w:rPr>
          <w:rFonts w:ascii="Arial" w:hAnsi="Arial" w:cs="Arial"/>
          <w:sz w:val="20"/>
          <w:szCs w:val="20"/>
        </w:rPr>
        <w:t>colusiva</w:t>
      </w:r>
      <w:proofErr w:type="spellEnd"/>
      <w:r w:rsidRPr="007F531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F5310">
        <w:rPr>
          <w:rFonts w:ascii="Arial" w:hAnsi="Arial" w:cs="Arial"/>
          <w:sz w:val="20"/>
          <w:szCs w:val="20"/>
        </w:rPr>
        <w:t>ii</w:t>
      </w:r>
      <w:proofErr w:type="gramEnd"/>
      <w:r w:rsidRPr="007F531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20A8F" w:rsidRPr="007F5310" w:rsidRDefault="00020A8F" w:rsidP="00020A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F5310">
        <w:rPr>
          <w:rFonts w:ascii="Arial" w:hAnsi="Arial" w:cs="Arial"/>
          <w:sz w:val="20"/>
          <w:szCs w:val="20"/>
        </w:rPr>
        <w:t>colusivas</w:t>
      </w:r>
      <w:proofErr w:type="spellEnd"/>
      <w:r w:rsidRPr="007F531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20A8F" w:rsidRPr="007F5310" w:rsidRDefault="00020A8F" w:rsidP="00020A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20A8F" w:rsidRPr="007F5310" w:rsidRDefault="00020A8F" w:rsidP="00020A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7F531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020A8F" w:rsidRPr="007F5310" w:rsidRDefault="00020A8F" w:rsidP="00020A8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Ata poderá ser rescindida: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SEGUNDA – VEDAÇÕES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TERCEIRA - DA PUBLICAÇÃO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F5310">
        <w:rPr>
          <w:rFonts w:ascii="Arial" w:hAnsi="Arial" w:cs="Arial"/>
          <w:b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QUARTA – DOS DOCUMENTOS INTEGRANTES </w:t>
      </w:r>
    </w:p>
    <w:p w:rsidR="00020A8F" w:rsidRPr="007F5310" w:rsidRDefault="00020A8F" w:rsidP="00020A8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084/2021, e a proposta final e adjudicada da </w:t>
      </w:r>
      <w:r w:rsidRPr="007F5310">
        <w:rPr>
          <w:rFonts w:ascii="Arial" w:hAnsi="Arial" w:cs="Arial"/>
          <w:b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.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QUINTA – DAS DISPOSIÇÕES FINAIS</w:t>
      </w:r>
    </w:p>
    <w:p w:rsidR="00020A8F" w:rsidRPr="007F5310" w:rsidRDefault="00020A8F" w:rsidP="00020A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DÉCIMA SEXTA – DO FORO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20A8F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F5310">
        <w:rPr>
          <w:rFonts w:ascii="Arial" w:hAnsi="Arial" w:cs="Arial"/>
          <w:b/>
          <w:bCs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>, na forma do art. 60 da Lei 8.666 de 21/06/1993.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Ribeirão do Pinhal, 13 de dezembro de 2021.</w:t>
      </w: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DARTAGNAN CALIXTO FRAIZ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="00B22E06" w:rsidRPr="00B22E06">
        <w:rPr>
          <w:rFonts w:ascii="Arial" w:hAnsi="Arial" w:cs="Arial"/>
          <w:sz w:val="20"/>
          <w:szCs w:val="20"/>
        </w:rPr>
        <w:t>LEONARDO VENDRUSCOLO TONIELLO</w:t>
      </w:r>
      <w:r w:rsidR="00B22E06" w:rsidRPr="007F5310"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 xml:space="preserve">PREFEITO MUNICIPAL 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  <w:t xml:space="preserve">CPF: </w:t>
      </w:r>
      <w:r w:rsidR="00B22E06" w:rsidRPr="00E93D31">
        <w:rPr>
          <w:rFonts w:ascii="Arial" w:hAnsi="Arial" w:cs="Arial"/>
          <w:sz w:val="20"/>
          <w:szCs w:val="20"/>
        </w:rPr>
        <w:t>083.044.299-50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TESTEMUNHAS:</w:t>
      </w: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20A8F" w:rsidRPr="007F5310" w:rsidTr="007B23F0">
        <w:tc>
          <w:tcPr>
            <w:tcW w:w="4606" w:type="dxa"/>
          </w:tcPr>
          <w:p w:rsidR="00020A8F" w:rsidRPr="007F5310" w:rsidRDefault="00020A8F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20A8F" w:rsidRPr="007F5310" w:rsidRDefault="00020A8F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20A8F" w:rsidRPr="007F5310" w:rsidRDefault="00020A8F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020A8F" w:rsidRPr="007F5310" w:rsidRDefault="00020A8F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020A8F" w:rsidRPr="007F5310" w:rsidRDefault="00020A8F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A8F" w:rsidRPr="007F5310" w:rsidTr="007B23F0">
        <w:tc>
          <w:tcPr>
            <w:tcW w:w="4606" w:type="dxa"/>
          </w:tcPr>
          <w:p w:rsidR="00020A8F" w:rsidRPr="007F5310" w:rsidRDefault="00020A8F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20A8F" w:rsidRPr="007F5310" w:rsidRDefault="00020A8F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RAFAEL SANTANA FRIZON 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  <w:t xml:space="preserve">       </w:t>
      </w:r>
    </w:p>
    <w:p w:rsidR="00020A8F" w:rsidRPr="007F5310" w:rsidRDefault="00020A8F" w:rsidP="00020A8F">
      <w:pPr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ADVOGADO.</w:t>
      </w:r>
    </w:p>
    <w:p w:rsidR="00020A8F" w:rsidRPr="007F5310" w:rsidRDefault="00020A8F" w:rsidP="00020A8F">
      <w:pPr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FISCA</w:t>
      </w:r>
      <w:r>
        <w:rPr>
          <w:rFonts w:ascii="Arial" w:hAnsi="Arial" w:cs="Arial"/>
          <w:b/>
          <w:sz w:val="20"/>
          <w:szCs w:val="20"/>
        </w:rPr>
        <w:t>L</w:t>
      </w:r>
      <w:r w:rsidRPr="007F5310">
        <w:rPr>
          <w:rFonts w:ascii="Arial" w:hAnsi="Arial" w:cs="Arial"/>
          <w:b/>
          <w:sz w:val="20"/>
          <w:szCs w:val="20"/>
        </w:rPr>
        <w:t xml:space="preserve"> DA ATA</w:t>
      </w:r>
    </w:p>
    <w:p w:rsidR="00020A8F" w:rsidRPr="007F5310" w:rsidRDefault="00020A8F" w:rsidP="00020A8F">
      <w:pPr>
        <w:rPr>
          <w:rFonts w:ascii="Arial" w:hAnsi="Arial" w:cs="Arial"/>
          <w:sz w:val="20"/>
          <w:szCs w:val="20"/>
        </w:rPr>
      </w:pPr>
    </w:p>
    <w:p w:rsidR="00020A8F" w:rsidRPr="007F5310" w:rsidRDefault="00020A8F" w:rsidP="00020A8F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ALCÍDIO BALDUÍNO DE SOUZA JUNIOR</w:t>
      </w:r>
    </w:p>
    <w:p w:rsidR="00020A8F" w:rsidRPr="007F5310" w:rsidRDefault="00020A8F" w:rsidP="00020A8F">
      <w:pPr>
        <w:pStyle w:val="SemEspaamento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SECRETÁRIO DE TRANSPORTES E VIAÇÃO.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</w:p>
    <w:sectPr w:rsidR="00020A8F" w:rsidRPr="007F5310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BF4" w:rsidRDefault="005A4BF4" w:rsidP="005A4BF4">
      <w:pPr>
        <w:spacing w:after="0" w:line="240" w:lineRule="auto"/>
      </w:pPr>
      <w:r>
        <w:separator/>
      </w:r>
    </w:p>
  </w:endnote>
  <w:endnote w:type="continuationSeparator" w:id="1">
    <w:p w:rsidR="005A4BF4" w:rsidRDefault="005A4BF4" w:rsidP="005A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0450B3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B22E06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B22E06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BF4" w:rsidRDefault="005A4BF4" w:rsidP="005A4BF4">
      <w:pPr>
        <w:spacing w:after="0" w:line="240" w:lineRule="auto"/>
      </w:pPr>
      <w:r>
        <w:separator/>
      </w:r>
    </w:p>
  </w:footnote>
  <w:footnote w:type="continuationSeparator" w:id="1">
    <w:p w:rsidR="005A4BF4" w:rsidRDefault="005A4BF4" w:rsidP="005A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B22E0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B22E0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0450B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A8F"/>
    <w:rsid w:val="00020A8F"/>
    <w:rsid w:val="000450B3"/>
    <w:rsid w:val="005A4BF4"/>
    <w:rsid w:val="00B22E06"/>
    <w:rsid w:val="00E9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2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0A8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2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20A8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20A8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20A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0A8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20A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0A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20A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20A8F"/>
    <w:rPr>
      <w:b/>
      <w:bCs/>
    </w:rPr>
  </w:style>
  <w:style w:type="table" w:styleId="Tabelacomgrade">
    <w:name w:val="Table Grid"/>
    <w:basedOn w:val="Tabelanormal"/>
    <w:uiPriority w:val="39"/>
    <w:rsid w:val="00020A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20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uscomercial.s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3060</Words>
  <Characters>16528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2021-12-14T19:17:00Z</cp:lastPrinted>
  <dcterms:created xsi:type="dcterms:W3CDTF">2021-12-14T14:13:00Z</dcterms:created>
  <dcterms:modified xsi:type="dcterms:W3CDTF">2021-12-14T19:17:00Z</dcterms:modified>
</cp:coreProperties>
</file>