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D82A88" w:rsidRPr="00B43CFB" w:rsidTr="00D82A88">
        <w:trPr>
          <w:trHeight w:val="3543"/>
        </w:trPr>
        <w:tc>
          <w:tcPr>
            <w:tcW w:w="8897" w:type="dxa"/>
          </w:tcPr>
          <w:p w:rsidR="00D82A88" w:rsidRPr="00BF1037" w:rsidRDefault="00D82A88" w:rsidP="00AD63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D82A88" w:rsidRPr="00D82A88" w:rsidRDefault="00D82A88" w:rsidP="00D82A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2A88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030/2022 ATA REGISTRO DE PREÇOS 079/2022.</w:t>
            </w:r>
          </w:p>
          <w:p w:rsidR="00D82A88" w:rsidRPr="00D82A88" w:rsidRDefault="00D82A88" w:rsidP="00D82A8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2A88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POLO REPRESENTAÇÕES LTDA CNPJ nº. 14.313.995/0001-55. Objeto: registro de preços para possível</w:t>
            </w:r>
            <w:r w:rsidRPr="00D82A8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D82A88">
              <w:rPr>
                <w:rFonts w:asciiTheme="minorHAnsi" w:hAnsiTheme="minorHAnsi" w:cstheme="minorHAnsi"/>
                <w:sz w:val="18"/>
                <w:szCs w:val="18"/>
              </w:rPr>
              <w:t>aquisição de formula infantil para o paciente EMANUEL INÁCIO EUSÉBIO PEREIRA em atendimento a ordem judicial n.º 0000364-35.2022.8.16.0145. Vigência 18/04/2023. Data de assinatura: 19/04/2022, ILMAR JOSÉ MONTEIRO ACOSTA CPF: 353.386.109-06</w:t>
            </w:r>
            <w:proofErr w:type="gramStart"/>
            <w:r w:rsidRPr="00D82A8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D82A88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709"/>
              <w:gridCol w:w="4678"/>
              <w:gridCol w:w="709"/>
              <w:gridCol w:w="850"/>
            </w:tblGrid>
            <w:tr w:rsidR="00D82A88" w:rsidRPr="00307E77" w:rsidTr="003A7F79">
              <w:tc>
                <w:tcPr>
                  <w:tcW w:w="562" w:type="dxa"/>
                  <w:vAlign w:val="bottom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CÓD.</w:t>
                  </w:r>
                </w:p>
              </w:tc>
              <w:tc>
                <w:tcPr>
                  <w:tcW w:w="567" w:type="dxa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82A88" w:rsidRPr="00307E77" w:rsidRDefault="00D82A88" w:rsidP="00AD633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D82A88" w:rsidTr="00D82A88">
              <w:tc>
                <w:tcPr>
                  <w:tcW w:w="562" w:type="dxa"/>
                </w:tcPr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82A8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0442688</w:t>
                  </w:r>
                </w:p>
              </w:tc>
              <w:tc>
                <w:tcPr>
                  <w:tcW w:w="567" w:type="dxa"/>
                  <w:vAlign w:val="center"/>
                </w:tcPr>
                <w:p w:rsid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</w:t>
                  </w: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Novamil</w:t>
                  </w:r>
                  <w:proofErr w:type="spellEnd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Rice 400 </w:t>
                  </w:r>
                  <w:proofErr w:type="spellStart"/>
                  <w:proofErr w:type="gramStart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</w:t>
                  </w:r>
                  <w:proofErr w:type="spellEnd"/>
                  <w:proofErr w:type="gramEnd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(Ordem Judicial n.º 0000364-35.2022.8.16.0145. DIETA INFANTIL, INDICAÇÃO:0 A 36 MESES, ASPECTO FÍSICO:PÓ, USO:ENTERAL OU ORAL, FONTE DE PROTEÍNA:PTN HIDROLISADA DE ARROZ, FONTE DE CARBOIDRATO:MALTODEXTRINA E AMIDO DE MILHO, FONTE DE LIPÍDIOS:ÓLEOS VEGETAIS, COMPONENTES ADICIONAIS:</w:t>
                  </w:r>
                  <w:proofErr w:type="spellStart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AA'S</w:t>
                  </w:r>
                  <w:proofErr w:type="spellEnd"/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,VIT.,MINERA. </w:t>
                  </w:r>
                  <w:r w:rsidRPr="00D82A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MARCA BIOLAB – REGISTRO ANVISA 672350001</w:t>
                  </w:r>
                </w:p>
              </w:tc>
              <w:tc>
                <w:tcPr>
                  <w:tcW w:w="709" w:type="dxa"/>
                  <w:vAlign w:val="bottom"/>
                </w:tcPr>
                <w:p w:rsid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198,00</w:t>
                  </w: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82A8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14256,00</w:t>
                  </w: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82A88" w:rsidRPr="00D82A88" w:rsidRDefault="00D82A88" w:rsidP="00AD633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D82A88" w:rsidRPr="004E4D6C" w:rsidRDefault="00D82A88" w:rsidP="00AD633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A88" w:rsidRDefault="00D82A88" w:rsidP="00D82A88">
      <w:pPr>
        <w:rPr>
          <w:rFonts w:cstheme="minorHAnsi"/>
          <w:b/>
          <w:sz w:val="16"/>
          <w:szCs w:val="16"/>
        </w:rPr>
      </w:pPr>
    </w:p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D82A88" w:rsidRDefault="00D82A88" w:rsidP="00D82A88"/>
    <w:p w:rsidR="00000000" w:rsidRDefault="00D82A88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82A88"/>
    <w:rsid w:val="00D8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82A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2A8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2022-04-26T11:38:00Z</dcterms:created>
  <dcterms:modified xsi:type="dcterms:W3CDTF">2022-04-26T11:41:00Z</dcterms:modified>
</cp:coreProperties>
</file>