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015D2B" w:rsidRPr="002E0E4B" w:rsidTr="00A71AE3">
        <w:trPr>
          <w:trHeight w:val="3018"/>
        </w:trPr>
        <w:tc>
          <w:tcPr>
            <w:tcW w:w="6487" w:type="dxa"/>
            <w:shd w:val="clear" w:color="auto" w:fill="auto"/>
          </w:tcPr>
          <w:p w:rsidR="00015D2B" w:rsidRPr="002E0E4B" w:rsidRDefault="00015D2B" w:rsidP="00A71AE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015D2B" w:rsidRPr="00BC19AB" w:rsidRDefault="00015D2B" w:rsidP="00015D2B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015D2B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015D2B">
              <w:rPr>
                <w:rFonts w:asciiTheme="minorHAnsi" w:hAnsiTheme="minorHAnsi" w:cstheme="minorHAnsi"/>
                <w:sz w:val="18"/>
                <w:szCs w:val="18"/>
              </w:rPr>
              <w:t>PREGÃO ELETRÔNICO SRP Nº. 043/2022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015D2B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015D2B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lote, cujo objeto é a contratação de empresa especializada em cessão de licenciamento de software de gestão para geração e preenchimento automatizado das informações para prestação de contas relativas aos sistemas SICONFI, SIOPE e SIOPS, conforme solicitação do Contador Municipal,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15D2B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16/05/2022 com recebimento</w:t>
            </w:r>
            <w:r w:rsidRPr="00015D2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15D2B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015D2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15D2B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015D2B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015D2B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015D2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15D2B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015D2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15D2B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015D2B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15D2B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015D2B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15D2B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015D2B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15D2B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015D2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15D2B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015D2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15D2B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015D2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15D2B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R$ 12.000,00 (doze mil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15D2B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015D2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015D2B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015D2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015D2B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015D2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015D2B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15D2B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29 de abril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15D2B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015D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15D2B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015D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15D2B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015D2B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015D2B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015D2B" w:rsidRPr="002E0E4B" w:rsidRDefault="00015D2B" w:rsidP="00015D2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Pr="007F03A3" w:rsidRDefault="00015D2B" w:rsidP="00015D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5D2B" w:rsidRDefault="00015D2B" w:rsidP="00015D2B"/>
    <w:p w:rsidR="00015D2B" w:rsidRDefault="00015D2B" w:rsidP="00015D2B"/>
    <w:p w:rsidR="00015D2B" w:rsidRDefault="00015D2B" w:rsidP="00015D2B"/>
    <w:p w:rsidR="00015D2B" w:rsidRDefault="00015D2B" w:rsidP="00015D2B"/>
    <w:p w:rsidR="00015D2B" w:rsidRDefault="00015D2B" w:rsidP="00015D2B"/>
    <w:p w:rsidR="00015D2B" w:rsidRDefault="00015D2B" w:rsidP="00015D2B"/>
    <w:p w:rsidR="00015D2B" w:rsidRDefault="00015D2B" w:rsidP="00015D2B"/>
    <w:p w:rsidR="00000000" w:rsidRDefault="00015D2B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015D2B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015D2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015D2B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015D2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015D2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015D2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15D2B"/>
    <w:rsid w:val="0001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15D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15D2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15D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15D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015D2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15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15D2B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015D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2022-05-02T16:31:00Z</dcterms:created>
  <dcterms:modified xsi:type="dcterms:W3CDTF">2022-05-02T16:34:00Z</dcterms:modified>
</cp:coreProperties>
</file>