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6" w:rsidRPr="00CC7675" w:rsidRDefault="008F76C6" w:rsidP="008F76C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8F76C6" w:rsidRPr="00CC7675" w:rsidRDefault="008F76C6" w:rsidP="008F76C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F76C6" w:rsidRPr="00F060B8" w:rsidRDefault="008F76C6" w:rsidP="008F76C6">
      <w:pPr>
        <w:jc w:val="both"/>
        <w:rPr>
          <w:rFonts w:ascii="Arial" w:hAnsi="Arial" w:cs="Arial"/>
          <w:sz w:val="20"/>
          <w:szCs w:val="20"/>
        </w:rPr>
      </w:pPr>
      <w:r w:rsidRPr="00A16E20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A16E20">
        <w:rPr>
          <w:rFonts w:ascii="Arial" w:hAnsi="Arial" w:cs="Arial"/>
          <w:b/>
          <w:sz w:val="20"/>
          <w:szCs w:val="20"/>
        </w:rPr>
        <w:t>DARTAGNAN CALIXTO FRAIZ</w:t>
      </w:r>
      <w:r w:rsidRPr="00A16E20">
        <w:rPr>
          <w:rFonts w:ascii="Arial" w:hAnsi="Arial" w:cs="Arial"/>
          <w:sz w:val="20"/>
          <w:szCs w:val="20"/>
        </w:rPr>
        <w:t>,</w:t>
      </w:r>
      <w:r w:rsidRPr="00A16E20">
        <w:rPr>
          <w:rFonts w:ascii="Arial" w:hAnsi="Arial" w:cs="Arial"/>
          <w:b/>
          <w:sz w:val="20"/>
          <w:szCs w:val="20"/>
        </w:rPr>
        <w:t xml:space="preserve"> </w:t>
      </w:r>
      <w:r w:rsidRPr="00A16E20">
        <w:rPr>
          <w:rFonts w:ascii="Arial" w:hAnsi="Arial" w:cs="Arial"/>
          <w:sz w:val="20"/>
          <w:szCs w:val="20"/>
        </w:rPr>
        <w:t>brasileiro</w:t>
      </w:r>
      <w:r w:rsidRPr="00A16E20">
        <w:rPr>
          <w:rFonts w:ascii="Arial" w:hAnsi="Arial" w:cs="Arial"/>
          <w:b/>
          <w:sz w:val="20"/>
          <w:szCs w:val="20"/>
        </w:rPr>
        <w:t xml:space="preserve">, </w:t>
      </w:r>
      <w:r w:rsidRPr="00A16E2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16E20">
        <w:rPr>
          <w:rFonts w:ascii="Arial" w:hAnsi="Arial" w:cs="Arial"/>
          <w:b/>
          <w:bCs/>
          <w:sz w:val="20"/>
          <w:szCs w:val="20"/>
        </w:rPr>
        <w:t>CONTRATANTE</w:t>
      </w:r>
      <w:r w:rsidRPr="00A16E20">
        <w:rPr>
          <w:rFonts w:ascii="Arial" w:hAnsi="Arial" w:cs="Arial"/>
          <w:sz w:val="20"/>
          <w:szCs w:val="20"/>
        </w:rPr>
        <w:t xml:space="preserve">, e a Empresa </w:t>
      </w:r>
      <w:r w:rsidRPr="008F76C6">
        <w:rPr>
          <w:rFonts w:cstheme="minorHAnsi"/>
          <w:b/>
          <w:sz w:val="24"/>
          <w:szCs w:val="24"/>
        </w:rPr>
        <w:t>ABREU MARTINS &amp; CIA LTDA</w:t>
      </w:r>
      <w:r w:rsidRPr="00A16E20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03.744.301/0001-18</w:t>
      </w:r>
      <w:r w:rsidRPr="00A16E20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2</w:t>
      </w:r>
      <w:r w:rsidRPr="00A16E2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3028-2080</w:t>
      </w:r>
      <w:r w:rsidRPr="00A16E20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8F76C6">
          <w:rPr>
            <w:rStyle w:val="Hyperlink"/>
            <w:rFonts w:ascii="Arial" w:hAnsi="Arial" w:cs="Arial"/>
            <w:sz w:val="20"/>
            <w:szCs w:val="20"/>
            <w:u w:val="none"/>
          </w:rPr>
          <w:t>amartins.ccs@gmail.com</w:t>
        </w:r>
      </w:hyperlink>
      <w:r w:rsidRPr="00A16E20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Quinze de Setembro</w:t>
      </w:r>
      <w:r w:rsidRPr="00A16E2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1294</w:t>
      </w:r>
      <w:r w:rsidRPr="00A16E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Bairro </w:t>
      </w:r>
      <w:proofErr w:type="spellStart"/>
      <w:r>
        <w:rPr>
          <w:rFonts w:ascii="Arial" w:hAnsi="Arial" w:cs="Arial"/>
          <w:sz w:val="20"/>
          <w:szCs w:val="20"/>
        </w:rPr>
        <w:t>Uvaranas</w:t>
      </w:r>
      <w:proofErr w:type="spellEnd"/>
      <w:r w:rsidRPr="00A16E20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84.020-050</w:t>
      </w:r>
      <w:r w:rsidRPr="00A16E20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Ponta Grossa</w:t>
      </w:r>
      <w:r w:rsidRPr="00A16E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PR., neste ato representado pelo Senhor</w:t>
      </w:r>
      <w:r w:rsidRPr="00A16E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TARSÍCIO MARTINS</w:t>
      </w:r>
      <w:r w:rsidRPr="00A16E20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o, casado</w:t>
      </w:r>
      <w:r w:rsidRPr="00A16E2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engenheiro civil</w:t>
      </w:r>
      <w:r w:rsidRPr="00A16E20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2.005.275 SSP/PR e inscrito</w:t>
      </w:r>
      <w:r w:rsidRPr="00A16E20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339.692.649-87</w:t>
      </w:r>
      <w:r w:rsidRPr="00A16E20">
        <w:rPr>
          <w:rFonts w:ascii="Arial" w:hAnsi="Arial" w:cs="Arial"/>
          <w:sz w:val="20"/>
          <w:szCs w:val="20"/>
        </w:rPr>
        <w:t xml:space="preserve">, neste ato simplesmente denominado </w:t>
      </w:r>
      <w:r w:rsidRPr="00A16E2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16E2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</w:t>
      </w:r>
      <w:r w:rsidRPr="00F060B8">
        <w:rPr>
          <w:rFonts w:ascii="Arial" w:hAnsi="Arial" w:cs="Arial"/>
          <w:sz w:val="20"/>
          <w:szCs w:val="20"/>
        </w:rPr>
        <w:t xml:space="preserve">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8F76C6" w:rsidRPr="00CC7675" w:rsidRDefault="008F76C6" w:rsidP="008F76C6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8F76C6" w:rsidRPr="00CC7675" w:rsidRDefault="008F76C6" w:rsidP="008F76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387"/>
        <w:gridCol w:w="992"/>
        <w:gridCol w:w="709"/>
        <w:gridCol w:w="851"/>
      </w:tblGrid>
      <w:tr w:rsidR="008F76C6" w:rsidRPr="00CC7675" w:rsidTr="00D149F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C6" w:rsidRPr="00CC7675" w:rsidRDefault="008F76C6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06mm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31,78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Chave de cano grifo </w:t>
            </w:r>
            <w:r w:rsidRPr="000C1D4A">
              <w:rPr>
                <w:rFonts w:ascii="Arial" w:hAnsi="Arial" w:cs="Arial"/>
                <w:sz w:val="18"/>
                <w:szCs w:val="18"/>
              </w:rPr>
              <w:t>14”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, em aço cromo vanádio, 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capacidade em tubulação </w:t>
            </w:r>
            <w:r w:rsidRPr="000C1D4A">
              <w:rPr>
                <w:rFonts w:ascii="Arial" w:hAnsi="Arial" w:cs="Arial"/>
                <w:sz w:val="18"/>
                <w:szCs w:val="18"/>
              </w:rPr>
              <w:t>2.1/2” 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284,25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50A.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694,56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Engate flexível 60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Socel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242,40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Esquadro metálico profissional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C0506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Interruptor Simples.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Ilumi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234,00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Interruptor triplo.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Ilumi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225,90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Lixa em folha para parede ou madeira nº120. (70 Obras, 100 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149,60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Parafuso de aço com diâmetro de (5/16) para fixação de telha.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Atafe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Pistola profissional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auto pintura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de carro de alta eficiência boa atomização de pulverização, sucção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>. Capacidade: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1000ml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>Bico: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 1,7mm, 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Entrada de ar: </w:t>
            </w:r>
            <w:r w:rsidRPr="000C1D4A">
              <w:rPr>
                <w:rFonts w:ascii="Arial" w:hAnsi="Arial" w:cs="Arial"/>
                <w:sz w:val="18"/>
                <w:szCs w:val="18"/>
              </w:rPr>
              <w:t>1/4".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245,62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 1000 para pintura com cabo. </w:t>
            </w:r>
            <w:r w:rsidRPr="000C1D4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23cm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533,80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9cm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128,70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Soquete plástico E27 com rabicho,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corrente nominal de 4A e tensão nominal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a 250V.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Ilumi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223,60</w:t>
            </w:r>
          </w:p>
        </w:tc>
      </w:tr>
      <w:tr w:rsidR="00C0506D" w:rsidRPr="00CC7675" w:rsidTr="0056230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0C1D4A" w:rsidRDefault="00C0506D" w:rsidP="00D149F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06D" w:rsidRPr="00A3592A" w:rsidRDefault="00C0506D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06D" w:rsidRPr="001459AA" w:rsidRDefault="001459AA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AA">
              <w:rPr>
                <w:rFonts w:ascii="Arial" w:hAnsi="Arial" w:cs="Arial"/>
                <w:color w:val="000000"/>
                <w:sz w:val="16"/>
                <w:szCs w:val="16"/>
              </w:rPr>
              <w:t>3.256,11</w:t>
            </w:r>
          </w:p>
        </w:tc>
      </w:tr>
    </w:tbl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C0506D">
        <w:rPr>
          <w:rFonts w:ascii="Arial" w:hAnsi="Arial" w:cs="Arial"/>
          <w:b/>
          <w:sz w:val="18"/>
          <w:szCs w:val="18"/>
        </w:rPr>
        <w:t>1300176-2</w:t>
      </w:r>
      <w:r w:rsidRPr="00BE3AF3">
        <w:rPr>
          <w:rFonts w:ascii="Arial" w:hAnsi="Arial" w:cs="Arial"/>
          <w:b/>
          <w:sz w:val="18"/>
          <w:szCs w:val="18"/>
        </w:rPr>
        <w:t xml:space="preserve">– Agência </w:t>
      </w:r>
      <w:r w:rsidR="00C0506D">
        <w:rPr>
          <w:rFonts w:ascii="Arial" w:hAnsi="Arial" w:cs="Arial"/>
          <w:b/>
          <w:sz w:val="18"/>
          <w:szCs w:val="18"/>
        </w:rPr>
        <w:t>3249</w:t>
      </w:r>
      <w:r w:rsidRPr="00BE3AF3">
        <w:rPr>
          <w:rFonts w:ascii="Arial" w:hAnsi="Arial" w:cs="Arial"/>
          <w:b/>
          <w:sz w:val="18"/>
          <w:szCs w:val="18"/>
        </w:rPr>
        <w:t xml:space="preserve"> – Banco </w:t>
      </w:r>
      <w:r w:rsidR="00C0506D">
        <w:rPr>
          <w:rFonts w:ascii="Arial" w:hAnsi="Arial" w:cs="Arial"/>
          <w:b/>
          <w:sz w:val="18"/>
          <w:szCs w:val="18"/>
        </w:rPr>
        <w:t>Santander</w:t>
      </w:r>
      <w:r w:rsidRPr="00CC7675">
        <w:rPr>
          <w:rFonts w:ascii="Arial" w:hAnsi="Arial" w:cs="Arial"/>
          <w:b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8F76C6" w:rsidRPr="00CC7675" w:rsidRDefault="008F76C6" w:rsidP="008F76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F76C6" w:rsidRPr="00CC7675" w:rsidRDefault="008F76C6" w:rsidP="008F76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F76C6" w:rsidRPr="00CC7675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F76C6" w:rsidRPr="00CC7675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F76C6" w:rsidRPr="00CC7675" w:rsidRDefault="008F76C6" w:rsidP="008F76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F76C6" w:rsidRPr="00CC7675" w:rsidRDefault="008F76C6" w:rsidP="008F76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8F76C6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8F76C6" w:rsidRPr="00CC7675" w:rsidTr="00D149F8">
        <w:tc>
          <w:tcPr>
            <w:tcW w:w="4685" w:type="dxa"/>
          </w:tcPr>
          <w:p w:rsidR="008F76C6" w:rsidRPr="00CC7675" w:rsidRDefault="008F76C6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F76C6" w:rsidRPr="00CC7675" w:rsidRDefault="008F76C6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F76C6" w:rsidRPr="00CC7675" w:rsidRDefault="008F76C6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F76C6" w:rsidRPr="008F76C6" w:rsidRDefault="008F76C6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6C6">
              <w:rPr>
                <w:rFonts w:ascii="Arial" w:hAnsi="Arial" w:cs="Arial"/>
                <w:sz w:val="20"/>
                <w:szCs w:val="20"/>
              </w:rPr>
              <w:t>TARSÍCIO MARTINS</w:t>
            </w:r>
            <w:r w:rsidRPr="008F7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76C6" w:rsidRPr="00CC7675" w:rsidRDefault="008F76C6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71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339.692.649-87</w:t>
            </w:r>
          </w:p>
        </w:tc>
      </w:tr>
    </w:tbl>
    <w:p w:rsidR="008F76C6" w:rsidRPr="00CC7675" w:rsidRDefault="008F76C6" w:rsidP="008F76C6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8F76C6" w:rsidRPr="00CC7675" w:rsidRDefault="008F76C6" w:rsidP="008F76C6">
      <w:pPr>
        <w:pStyle w:val="SemEspaamento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rPr>
          <w:rFonts w:ascii="Arial" w:hAnsi="Arial" w:cs="Arial"/>
          <w:sz w:val="20"/>
          <w:szCs w:val="20"/>
        </w:rPr>
      </w:pPr>
    </w:p>
    <w:p w:rsidR="008F76C6" w:rsidRPr="00CC7675" w:rsidRDefault="008F76C6" w:rsidP="008F76C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F76C6" w:rsidRPr="00CC7675" w:rsidTr="00D149F8">
        <w:trPr>
          <w:trHeight w:val="1075"/>
        </w:trPr>
        <w:tc>
          <w:tcPr>
            <w:tcW w:w="4606" w:type="dxa"/>
          </w:tcPr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8F76C6" w:rsidRPr="00CC7675" w:rsidTr="00D149F8">
        <w:tc>
          <w:tcPr>
            <w:tcW w:w="4606" w:type="dxa"/>
          </w:tcPr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F76C6" w:rsidRPr="00CC7675" w:rsidRDefault="008F76C6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6C6" w:rsidRPr="00CC7675" w:rsidRDefault="008F76C6" w:rsidP="008F76C6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8F76C6" w:rsidRDefault="008F76C6" w:rsidP="001459AA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000000" w:rsidRDefault="001459AA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1459AA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459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1459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459A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1459A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1459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F76C6"/>
    <w:rsid w:val="001459AA"/>
    <w:rsid w:val="008F76C6"/>
    <w:rsid w:val="00C0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8F76C6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F76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F76C6"/>
  </w:style>
  <w:style w:type="character" w:customStyle="1" w:styleId="RodapChar">
    <w:name w:val="Rodapé Char"/>
    <w:basedOn w:val="Fontepargpadro"/>
    <w:link w:val="Rodap"/>
    <w:uiPriority w:val="99"/>
    <w:rsid w:val="008F76C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F76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F76C6"/>
  </w:style>
  <w:style w:type="paragraph" w:styleId="SemEspaamento">
    <w:name w:val="No Spacing"/>
    <w:link w:val="SemEspaamentoChar"/>
    <w:uiPriority w:val="1"/>
    <w:qFormat/>
    <w:rsid w:val="008F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76C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8F76C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F76C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F7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8F76C6"/>
    <w:rPr>
      <w:color w:val="0000FF"/>
      <w:u w:val="single"/>
    </w:rPr>
  </w:style>
  <w:style w:type="paragraph" w:styleId="NormalWeb">
    <w:name w:val="Normal (Web)"/>
    <w:basedOn w:val="Normal"/>
    <w:uiPriority w:val="99"/>
    <w:rsid w:val="008F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F76C6"/>
    <w:rPr>
      <w:b/>
      <w:bCs/>
    </w:rPr>
  </w:style>
  <w:style w:type="character" w:customStyle="1" w:styleId="a-size-large">
    <w:name w:val="a-size-large"/>
    <w:basedOn w:val="Fontepargpadro"/>
    <w:rsid w:val="00C0506D"/>
  </w:style>
  <w:style w:type="character" w:customStyle="1" w:styleId="sku-productpage1">
    <w:name w:val="sku-productpage1"/>
    <w:basedOn w:val="Fontepargpadro"/>
    <w:rsid w:val="00C0506D"/>
    <w:rPr>
      <w:b w:val="0"/>
      <w:bCs w:val="0"/>
      <w:color w:val="9B9B9B"/>
      <w:sz w:val="19"/>
      <w:szCs w:val="19"/>
    </w:rPr>
  </w:style>
  <w:style w:type="character" w:customStyle="1" w:styleId="name3">
    <w:name w:val="name3"/>
    <w:basedOn w:val="Fontepargpadro"/>
    <w:rsid w:val="00C0506D"/>
    <w:rPr>
      <w:rFonts w:ascii="Source Sans Pro" w:hAnsi="Source Sans Pro" w:hint="default"/>
      <w:b w:val="0"/>
      <w:bCs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martins.cc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2022-05-26T18:44:00Z</dcterms:created>
  <dcterms:modified xsi:type="dcterms:W3CDTF">2022-05-26T19:13:00Z</dcterms:modified>
</cp:coreProperties>
</file>