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7A" w:rsidRPr="00D778E9" w:rsidRDefault="00B6107A" w:rsidP="00B610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B6107A" w:rsidRPr="00D778E9" w:rsidRDefault="00B6107A" w:rsidP="00B610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6107A" w:rsidRPr="00CB6420" w:rsidRDefault="00B6107A" w:rsidP="00B6107A">
      <w:pPr>
        <w:jc w:val="both"/>
        <w:rPr>
          <w:rFonts w:ascii="Arial" w:hAnsi="Arial" w:cs="Arial"/>
          <w:sz w:val="20"/>
          <w:szCs w:val="20"/>
        </w:rPr>
      </w:pPr>
      <w:r w:rsidRPr="00CB6420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CB6420">
        <w:rPr>
          <w:rFonts w:ascii="Arial" w:hAnsi="Arial" w:cs="Arial"/>
          <w:b/>
          <w:sz w:val="20"/>
          <w:szCs w:val="20"/>
        </w:rPr>
        <w:t>DARTAGNAN CALIXTO FRAIZ</w:t>
      </w:r>
      <w:r w:rsidRPr="00CB6420">
        <w:rPr>
          <w:rFonts w:ascii="Arial" w:hAnsi="Arial" w:cs="Arial"/>
          <w:sz w:val="20"/>
          <w:szCs w:val="20"/>
        </w:rPr>
        <w:t>,</w:t>
      </w:r>
      <w:r w:rsidRPr="00CB6420">
        <w:rPr>
          <w:rFonts w:ascii="Arial" w:hAnsi="Arial" w:cs="Arial"/>
          <w:b/>
          <w:sz w:val="20"/>
          <w:szCs w:val="20"/>
        </w:rPr>
        <w:t xml:space="preserve"> </w:t>
      </w:r>
      <w:r w:rsidRPr="00CB6420">
        <w:rPr>
          <w:rFonts w:ascii="Arial" w:hAnsi="Arial" w:cs="Arial"/>
          <w:sz w:val="20"/>
          <w:szCs w:val="20"/>
        </w:rPr>
        <w:t>brasileiro</w:t>
      </w:r>
      <w:r w:rsidRPr="00CB6420">
        <w:rPr>
          <w:rFonts w:ascii="Arial" w:hAnsi="Arial" w:cs="Arial"/>
          <w:b/>
          <w:sz w:val="20"/>
          <w:szCs w:val="20"/>
        </w:rPr>
        <w:t xml:space="preserve">, </w:t>
      </w:r>
      <w:r w:rsidRPr="00CB6420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CB6420">
        <w:rPr>
          <w:rFonts w:ascii="Arial" w:hAnsi="Arial" w:cs="Arial"/>
          <w:b/>
          <w:bCs/>
          <w:sz w:val="20"/>
          <w:szCs w:val="20"/>
        </w:rPr>
        <w:t>CONTRATANTE</w:t>
      </w:r>
      <w:r w:rsidRPr="00CB6420">
        <w:rPr>
          <w:rFonts w:ascii="Arial" w:hAnsi="Arial" w:cs="Arial"/>
          <w:sz w:val="20"/>
          <w:szCs w:val="20"/>
        </w:rPr>
        <w:t xml:space="preserve">, e a Empresa </w:t>
      </w:r>
      <w:r w:rsidRPr="00B6107A">
        <w:rPr>
          <w:rFonts w:cstheme="minorHAnsi"/>
          <w:b/>
        </w:rPr>
        <w:t>TYSKI &amp; MACHOVSKI LTDA</w:t>
      </w:r>
      <w:r w:rsidRPr="00CB6420">
        <w:rPr>
          <w:rFonts w:ascii="Arial" w:hAnsi="Arial" w:cs="Arial"/>
          <w:b/>
          <w:sz w:val="20"/>
          <w:szCs w:val="20"/>
        </w:rPr>
        <w:t>,</w:t>
      </w:r>
      <w:r w:rsidRPr="00CB6420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cstheme="minorHAnsi"/>
          <w:sz w:val="24"/>
          <w:szCs w:val="24"/>
        </w:rPr>
        <w:t>33.460.679/0001-50</w:t>
      </w:r>
      <w:r w:rsidRPr="00CB6420">
        <w:rPr>
          <w:rFonts w:ascii="Arial" w:hAnsi="Arial" w:cs="Arial"/>
          <w:sz w:val="20"/>
          <w:szCs w:val="20"/>
        </w:rPr>
        <w:t xml:space="preserve">, </w:t>
      </w:r>
      <w:r w:rsidRPr="00B6107A">
        <w:rPr>
          <w:rFonts w:ascii="Arial" w:hAnsi="Arial" w:cs="Arial"/>
          <w:sz w:val="20"/>
          <w:szCs w:val="20"/>
        </w:rPr>
        <w:t xml:space="preserve">Fone (42) 991535081 (42) 991090926 email </w:t>
      </w:r>
      <w:hyperlink r:id="rId6" w:history="1">
        <w:r w:rsidRPr="00B6107A">
          <w:rPr>
            <w:rStyle w:val="Hyperlink"/>
            <w:rFonts w:ascii="Arial" w:hAnsi="Arial" w:cs="Arial"/>
            <w:sz w:val="20"/>
            <w:szCs w:val="20"/>
            <w:u w:val="none"/>
          </w:rPr>
          <w:t>suzi_licitacao@hotmail.com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B6420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 xml:space="preserve">João </w:t>
      </w:r>
      <w:proofErr w:type="spellStart"/>
      <w:r>
        <w:rPr>
          <w:rFonts w:ascii="Arial" w:hAnsi="Arial" w:cs="Arial"/>
          <w:sz w:val="20"/>
          <w:szCs w:val="20"/>
        </w:rPr>
        <w:t>Faber</w:t>
      </w:r>
      <w:proofErr w:type="spellEnd"/>
      <w:r w:rsidRPr="00CB6420">
        <w:rPr>
          <w:rFonts w:ascii="Arial" w:hAnsi="Arial" w:cs="Arial"/>
          <w:sz w:val="20"/>
          <w:szCs w:val="20"/>
        </w:rPr>
        <w:t xml:space="preserve"> – 2</w:t>
      </w:r>
      <w:r>
        <w:rPr>
          <w:rFonts w:ascii="Arial" w:hAnsi="Arial" w:cs="Arial"/>
          <w:sz w:val="20"/>
          <w:szCs w:val="20"/>
        </w:rPr>
        <w:t>90</w:t>
      </w:r>
      <w:r w:rsidRPr="00CB64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CB6420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84.560-000</w:t>
      </w:r>
      <w:r w:rsidRPr="00CB6420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Rio Azul</w:t>
      </w:r>
      <w:r w:rsidRPr="00CB6420">
        <w:rPr>
          <w:rFonts w:ascii="Arial" w:hAnsi="Arial" w:cs="Arial"/>
          <w:sz w:val="20"/>
          <w:szCs w:val="20"/>
        </w:rPr>
        <w:t xml:space="preserve"> - PR, neste ato representado pela Senhora </w:t>
      </w:r>
      <w:r>
        <w:rPr>
          <w:rFonts w:ascii="Arial" w:hAnsi="Arial" w:cs="Arial"/>
          <w:b/>
          <w:sz w:val="20"/>
          <w:szCs w:val="20"/>
        </w:rPr>
        <w:t>SUZELI TYSKI</w:t>
      </w:r>
      <w:r w:rsidRPr="00CB6420">
        <w:rPr>
          <w:rFonts w:ascii="Arial" w:hAnsi="Arial" w:cs="Arial"/>
          <w:sz w:val="20"/>
          <w:szCs w:val="20"/>
        </w:rPr>
        <w:t xml:space="preserve">, brasileira, solteira, empresária, portadora de Cédula de Identidade n.º </w:t>
      </w:r>
      <w:r>
        <w:rPr>
          <w:rFonts w:ascii="Arial" w:hAnsi="Arial" w:cs="Arial"/>
          <w:sz w:val="20"/>
          <w:szCs w:val="20"/>
        </w:rPr>
        <w:t>11.102.946-6</w:t>
      </w:r>
      <w:r w:rsidRPr="00CB6420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068.306.789-35</w:t>
      </w:r>
      <w:r w:rsidRPr="00CB6420">
        <w:rPr>
          <w:rFonts w:ascii="Arial" w:hAnsi="Arial" w:cs="Arial"/>
          <w:sz w:val="20"/>
          <w:szCs w:val="20"/>
        </w:rPr>
        <w:t xml:space="preserve">, neste ato simplesmente denominado </w:t>
      </w:r>
      <w:r w:rsidRPr="00CB642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B642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condições.</w:t>
      </w:r>
    </w:p>
    <w:p w:rsidR="00B6107A" w:rsidRPr="00D778E9" w:rsidRDefault="00B6107A" w:rsidP="00B6107A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B6107A" w:rsidRPr="00D778E9" w:rsidRDefault="00B6107A" w:rsidP="00B6107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B6107A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A" w:rsidRPr="00D778E9" w:rsidRDefault="00B6107A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B6107A" w:rsidRPr="00D778E9" w:rsidRDefault="00B6107A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D778E9" w:rsidRDefault="00B6107A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07A" w:rsidRPr="00D778E9" w:rsidRDefault="00B6107A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B6107A" w:rsidRPr="00D778E9" w:rsidRDefault="00B6107A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D778E9" w:rsidRDefault="00B6107A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D778E9" w:rsidRDefault="00B6107A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D778E9" w:rsidRDefault="00B6107A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D778E9" w:rsidRDefault="00B6107A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6107A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Cadeira giratória diretor, estrutura malha, espuma, plástico e aço, estofada, acabamento trama, 05 pés cromados reguláveis, assento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mesh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acolchoado D48, peso suportado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80kg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 encosto fixo, garantia 12 meses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 xml:space="preserve">(01Escola Dr. Marcelino Nogueira – Emenda impositiva, 05 Esporte Emenda impositiva e 04 </w:t>
            </w:r>
            <w:proofErr w:type="spellStart"/>
            <w:r w:rsidRPr="0007559B">
              <w:rPr>
                <w:rFonts w:ascii="Arial" w:hAnsi="Arial" w:cs="Arial"/>
                <w:b/>
                <w:sz w:val="20"/>
                <w:szCs w:val="20"/>
              </w:rPr>
              <w:t>Assist</w:t>
            </w:r>
            <w:proofErr w:type="spellEnd"/>
            <w:r w:rsidRPr="0007559B">
              <w:rPr>
                <w:rFonts w:ascii="Arial" w:hAnsi="Arial" w:cs="Arial"/>
                <w:b/>
                <w:sz w:val="20"/>
                <w:szCs w:val="20"/>
              </w:rPr>
              <w:t>.Social)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RESERVA DE COTA MPE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Default="00B6107A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107A">
              <w:rPr>
                <w:rFonts w:ascii="Arial" w:hAnsi="Arial" w:cs="Arial"/>
                <w:sz w:val="16"/>
                <w:szCs w:val="16"/>
              </w:rPr>
              <w:t>Movebrink</w:t>
            </w:r>
            <w:proofErr w:type="spellEnd"/>
          </w:p>
          <w:p w:rsidR="00B6107A" w:rsidRDefault="00B6107A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107A" w:rsidRDefault="00B6107A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107A" w:rsidRDefault="00B6107A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107A" w:rsidRDefault="00B6107A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107A" w:rsidRPr="00B6107A" w:rsidRDefault="00B6107A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480,00</w:t>
            </w: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Pr="00523137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4.800,00</w:t>
            </w: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Pr="00523137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107A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Conjunto infantil mesa 80x80 com 04 cadeiras, tampo em MDF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15mm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 revestido em laminado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melamínico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de alta pressão (Fórmico0, acabamento liso brilhante colorido 0,8mm, bordas arredondadas com acabamento em perfil de PVC tipo T, estrutura metálica desmontável em tubo de aço carbono, pés em 30x30mm p.0,90 e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redro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tubo 20x20 p.090mm, unidos através de parafusos sextavados 3/4x1, acabamento dos tubos em ponteiras de polipropileno, fixação da estrutura ao tampo através de parafuso 4,5x30mm, 04 cadeiras juvenis, modelo 04 pés,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empilhável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, em tubo ¾ p.090mm, ponteiras internas para os pés em polipropileno de alta resistência tipo bola, assento/encosto em compensado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multilaminado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semi automático de 10mm, assento 300x300mm e encosto 300x160mm revestidos em laminado </w:t>
            </w: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melamínico</w:t>
            </w:r>
            <w:proofErr w:type="spellEnd"/>
            <w:r w:rsidRPr="0007559B">
              <w:rPr>
                <w:rFonts w:ascii="Arial" w:hAnsi="Arial" w:cs="Arial"/>
                <w:sz w:val="20"/>
                <w:szCs w:val="20"/>
              </w:rPr>
              <w:t xml:space="preserve"> de alta pressão (fórmica) acabamento liso </w:t>
            </w:r>
            <w:r w:rsidRPr="0007559B">
              <w:rPr>
                <w:rFonts w:ascii="Arial" w:hAnsi="Arial" w:cs="Arial"/>
                <w:sz w:val="20"/>
                <w:szCs w:val="20"/>
              </w:rPr>
              <w:lastRenderedPageBreak/>
              <w:t xml:space="preserve">brilhante colorido.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(CMEI Pequeno Príncipe – Emenda impositiva)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RESERVA DE COTA MPE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Andriei</w:t>
            </w:r>
            <w:proofErr w:type="spellEnd"/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Pr="00523137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699,00</w:t>
            </w: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107A" w:rsidRPr="00523137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6.291,00</w:t>
            </w: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107A" w:rsidRPr="00523137" w:rsidRDefault="00B6107A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107A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07A" w:rsidRPr="0007559B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Pr="00523137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Pr="00523137" w:rsidRDefault="00B6107A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07A" w:rsidRPr="00B6107A" w:rsidRDefault="00B6107A" w:rsidP="00AF15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107A">
              <w:rPr>
                <w:rFonts w:ascii="Arial" w:hAnsi="Arial" w:cs="Arial"/>
                <w:color w:val="000000"/>
                <w:sz w:val="14"/>
                <w:szCs w:val="14"/>
              </w:rPr>
              <w:t>11.091,00</w:t>
            </w:r>
          </w:p>
        </w:tc>
      </w:tr>
    </w:tbl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6107A" w:rsidRPr="00D778E9" w:rsidRDefault="00B6107A" w:rsidP="00B610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6107A" w:rsidRPr="00D778E9" w:rsidRDefault="00B6107A" w:rsidP="00B610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6107A" w:rsidRPr="00D778E9" w:rsidRDefault="00B6107A" w:rsidP="00B610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6107A" w:rsidRPr="00D778E9" w:rsidRDefault="00B6107A" w:rsidP="00B610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B6107A" w:rsidRPr="00D778E9" w:rsidRDefault="00B6107A" w:rsidP="00B6107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6107A" w:rsidRPr="00D778E9" w:rsidRDefault="00B6107A" w:rsidP="00B6107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6107A" w:rsidRPr="00D778E9" w:rsidRDefault="00B6107A" w:rsidP="00B6107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B6107A" w:rsidRPr="00D778E9" w:rsidTr="00AF1547">
        <w:tc>
          <w:tcPr>
            <w:tcW w:w="4685" w:type="dxa"/>
          </w:tcPr>
          <w:p w:rsidR="00B6107A" w:rsidRPr="00D778E9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6107A" w:rsidRPr="00D778E9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6107A" w:rsidRPr="00D778E9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6107A" w:rsidRPr="00B6107A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107A">
              <w:rPr>
                <w:rFonts w:ascii="Arial" w:hAnsi="Arial" w:cs="Arial"/>
                <w:sz w:val="20"/>
                <w:szCs w:val="20"/>
              </w:rPr>
              <w:t>SUZELI TYSKI</w:t>
            </w:r>
          </w:p>
          <w:p w:rsidR="00B6107A" w:rsidRPr="00B6107A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107A">
              <w:rPr>
                <w:rFonts w:ascii="Arial" w:hAnsi="Arial" w:cs="Arial"/>
                <w:sz w:val="20"/>
                <w:szCs w:val="20"/>
              </w:rPr>
              <w:t xml:space="preserve"> CPF: 068.306.789-35</w:t>
            </w:r>
          </w:p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6107A" w:rsidRPr="00D778E9" w:rsidRDefault="00B6107A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07A" w:rsidRPr="00D778E9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B6107A" w:rsidRPr="00D778E9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</w:p>
    <w:p w:rsidR="00B6107A" w:rsidRPr="00D778E9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6107A" w:rsidRPr="00D778E9" w:rsidTr="00AF1547">
        <w:trPr>
          <w:trHeight w:val="1075"/>
        </w:trPr>
        <w:tc>
          <w:tcPr>
            <w:tcW w:w="4606" w:type="dxa"/>
          </w:tcPr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B6107A" w:rsidRPr="00D778E9" w:rsidTr="00AF1547">
        <w:tc>
          <w:tcPr>
            <w:tcW w:w="4606" w:type="dxa"/>
          </w:tcPr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6107A" w:rsidRPr="00D778E9" w:rsidRDefault="00B6107A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107A" w:rsidRPr="00D778E9" w:rsidRDefault="00B6107A" w:rsidP="00B610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B6107A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B6107A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</w:p>
    <w:p w:rsidR="00B6107A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</w:p>
    <w:p w:rsidR="00B6107A" w:rsidRDefault="00B6107A" w:rsidP="00B6107A">
      <w:pPr>
        <w:pStyle w:val="SemEspaamento"/>
        <w:rPr>
          <w:rFonts w:ascii="Arial" w:hAnsi="Arial" w:cs="Arial"/>
          <w:sz w:val="20"/>
          <w:szCs w:val="20"/>
        </w:rPr>
      </w:pPr>
    </w:p>
    <w:p w:rsidR="00F274E0" w:rsidRPr="00B6107A" w:rsidRDefault="00F274E0" w:rsidP="00B6107A"/>
    <w:sectPr w:rsidR="00F274E0" w:rsidRPr="00B6107A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4E0" w:rsidRDefault="00F274E0" w:rsidP="00F274E0">
      <w:pPr>
        <w:spacing w:after="0" w:line="240" w:lineRule="auto"/>
      </w:pPr>
      <w:r>
        <w:separator/>
      </w:r>
    </w:p>
  </w:endnote>
  <w:endnote w:type="continuationSeparator" w:id="1">
    <w:p w:rsidR="00F274E0" w:rsidRDefault="00F274E0" w:rsidP="00F2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CE67A7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2520B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2520B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4E0" w:rsidRDefault="00F274E0" w:rsidP="00F274E0">
      <w:pPr>
        <w:spacing w:after="0" w:line="240" w:lineRule="auto"/>
      </w:pPr>
      <w:r>
        <w:separator/>
      </w:r>
    </w:p>
  </w:footnote>
  <w:footnote w:type="continuationSeparator" w:id="1">
    <w:p w:rsidR="00F274E0" w:rsidRDefault="00F274E0" w:rsidP="00F2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2520B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2520B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CE67A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07A"/>
    <w:rsid w:val="002520BB"/>
    <w:rsid w:val="00B6107A"/>
    <w:rsid w:val="00CE67A7"/>
    <w:rsid w:val="00F2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107A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6107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10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B6107A"/>
  </w:style>
  <w:style w:type="character" w:customStyle="1" w:styleId="RodapChar">
    <w:name w:val="Rodapé Char"/>
    <w:basedOn w:val="Fontepargpadro"/>
    <w:link w:val="Rodap"/>
    <w:uiPriority w:val="99"/>
    <w:rsid w:val="00B6107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10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B6107A"/>
  </w:style>
  <w:style w:type="character" w:customStyle="1" w:styleId="TtuloChar">
    <w:name w:val="Título Char"/>
    <w:basedOn w:val="Fontepargpadro"/>
    <w:link w:val="Ttulo"/>
    <w:rsid w:val="00B6107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B610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B61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B6107A"/>
    <w:rPr>
      <w:color w:val="0000FF"/>
      <w:u w:val="single"/>
    </w:rPr>
  </w:style>
  <w:style w:type="paragraph" w:styleId="NormalWeb">
    <w:name w:val="Normal (Web)"/>
    <w:basedOn w:val="Normal"/>
    <w:uiPriority w:val="99"/>
    <w:rsid w:val="00B6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B61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i_licitacao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2546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2022-06-02T18:56:00Z</cp:lastPrinted>
  <dcterms:created xsi:type="dcterms:W3CDTF">2022-06-02T18:35:00Z</dcterms:created>
  <dcterms:modified xsi:type="dcterms:W3CDTF">2022-06-02T18:56:00Z</dcterms:modified>
</cp:coreProperties>
</file>