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31" w:rsidRPr="00CA4876" w:rsidRDefault="00825C31" w:rsidP="00825C3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24</w:t>
      </w:r>
      <w:r w:rsidR="0015468C">
        <w:rPr>
          <w:rFonts w:ascii="Arial" w:hAnsi="Arial" w:cs="Arial"/>
          <w:b/>
          <w:sz w:val="20"/>
          <w:szCs w:val="20"/>
          <w:u w:val="single"/>
        </w:rPr>
        <w:t>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825C31" w:rsidRPr="006F4885" w:rsidRDefault="00825C31" w:rsidP="00825C31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825C31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825C31">
        <w:rPr>
          <w:rFonts w:ascii="Arial" w:hAnsi="Arial" w:cs="Arial"/>
          <w:b/>
          <w:sz w:val="20"/>
          <w:szCs w:val="20"/>
        </w:rPr>
        <w:t>DARTAGNAN CALIXTO FRAIZ</w:t>
      </w:r>
      <w:r w:rsidRPr="00825C31">
        <w:rPr>
          <w:rFonts w:ascii="Arial" w:hAnsi="Arial" w:cs="Arial"/>
          <w:sz w:val="20"/>
          <w:szCs w:val="20"/>
        </w:rPr>
        <w:t>,</w:t>
      </w:r>
      <w:r w:rsidRPr="00825C31">
        <w:rPr>
          <w:rFonts w:ascii="Arial" w:hAnsi="Arial" w:cs="Arial"/>
          <w:b/>
          <w:sz w:val="20"/>
          <w:szCs w:val="20"/>
        </w:rPr>
        <w:t xml:space="preserve"> </w:t>
      </w:r>
      <w:r w:rsidRPr="00825C31">
        <w:rPr>
          <w:rFonts w:ascii="Arial" w:hAnsi="Arial" w:cs="Arial"/>
          <w:sz w:val="20"/>
          <w:szCs w:val="20"/>
        </w:rPr>
        <w:t>brasileiro</w:t>
      </w:r>
      <w:r w:rsidRPr="00825C31">
        <w:rPr>
          <w:rFonts w:ascii="Arial" w:hAnsi="Arial" w:cs="Arial"/>
          <w:b/>
          <w:sz w:val="20"/>
          <w:szCs w:val="20"/>
        </w:rPr>
        <w:t xml:space="preserve">, </w:t>
      </w:r>
      <w:r w:rsidRPr="00825C31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825C31">
        <w:rPr>
          <w:rFonts w:ascii="Arial" w:hAnsi="Arial" w:cs="Arial"/>
          <w:b/>
          <w:sz w:val="20"/>
          <w:szCs w:val="20"/>
        </w:rPr>
        <w:t xml:space="preserve">, </w:t>
      </w:r>
      <w:r w:rsidRPr="00825C31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825C31">
        <w:rPr>
          <w:rFonts w:ascii="Arial" w:hAnsi="Arial" w:cs="Arial"/>
          <w:b/>
          <w:bCs/>
          <w:sz w:val="20"/>
          <w:szCs w:val="20"/>
        </w:rPr>
        <w:t>CONTRATANTE</w:t>
      </w:r>
      <w:r w:rsidRPr="00825C31">
        <w:rPr>
          <w:rFonts w:ascii="Arial" w:hAnsi="Arial" w:cs="Arial"/>
          <w:sz w:val="20"/>
          <w:szCs w:val="20"/>
        </w:rPr>
        <w:t xml:space="preserve">, e a Empresa </w:t>
      </w:r>
      <w:r w:rsidRPr="00825C31">
        <w:rPr>
          <w:rFonts w:ascii="Arial" w:hAnsi="Arial" w:cs="Arial"/>
          <w:b/>
          <w:sz w:val="20"/>
          <w:szCs w:val="20"/>
        </w:rPr>
        <w:t xml:space="preserve">MEGA DENTAL IMPORTAÇÃO, EXPORTAÇÃO E COMÉRCIO DE PRODUTOS ODONTOLÓGICOS EIRELI </w:t>
      </w:r>
      <w:r w:rsidRPr="00825C31">
        <w:rPr>
          <w:rFonts w:ascii="Arial" w:hAnsi="Arial" w:cs="Arial"/>
          <w:sz w:val="20"/>
          <w:szCs w:val="20"/>
        </w:rPr>
        <w:t>inscrita no CNPJ sob nº. 25.341.162/0001-14, Fone Comercial (43) 3376-6350 e-mail</w:t>
      </w:r>
      <w:r w:rsidRPr="00825C31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825C31">
          <w:rPr>
            <w:rStyle w:val="Hyperlink"/>
            <w:rFonts w:ascii="Arial" w:hAnsi="Arial" w:cs="Arial"/>
            <w:sz w:val="20"/>
            <w:szCs w:val="20"/>
          </w:rPr>
          <w:t>odontomegadental@odontomegadental.com.br</w:t>
        </w:r>
      </w:hyperlink>
      <w:r w:rsidRPr="00825C31">
        <w:rPr>
          <w:rFonts w:ascii="Arial" w:hAnsi="Arial" w:cs="Arial"/>
          <w:sz w:val="20"/>
          <w:szCs w:val="20"/>
        </w:rPr>
        <w:t xml:space="preserve"> com sede na Rua John Fitzgerald </w:t>
      </w:r>
      <w:proofErr w:type="spellStart"/>
      <w:r w:rsidRPr="00825C31">
        <w:rPr>
          <w:rFonts w:ascii="Arial" w:hAnsi="Arial" w:cs="Arial"/>
          <w:sz w:val="20"/>
          <w:szCs w:val="20"/>
        </w:rPr>
        <w:t>Kenedy</w:t>
      </w:r>
      <w:proofErr w:type="spellEnd"/>
      <w:r w:rsidRPr="00825C31">
        <w:rPr>
          <w:rFonts w:ascii="Arial" w:hAnsi="Arial" w:cs="Arial"/>
          <w:sz w:val="20"/>
          <w:szCs w:val="20"/>
        </w:rPr>
        <w:t xml:space="preserve"> n.º 299 - CEP 86.025-240 – Bairro Recreio na cidade de Londrina Paraná, neste ato representado pela senhora </w:t>
      </w:r>
      <w:r w:rsidRPr="00825C31">
        <w:rPr>
          <w:rFonts w:ascii="Arial" w:hAnsi="Arial" w:cs="Arial"/>
          <w:b/>
          <w:sz w:val="20"/>
          <w:szCs w:val="20"/>
        </w:rPr>
        <w:t>CAROLINE DE FÁTIMA THERESA LADEIRA</w:t>
      </w:r>
      <w:r w:rsidRPr="00825C31">
        <w:rPr>
          <w:rFonts w:ascii="Arial" w:hAnsi="Arial" w:cs="Arial"/>
          <w:sz w:val="20"/>
          <w:szCs w:val="20"/>
        </w:rPr>
        <w:t xml:space="preserve">, brasileira, casada, comerciante, inscrita sob CPF/MF n.º 038.549.009-70, residente e domiciliado na Rua Rui Barbosa n.º 55 – Jardim </w:t>
      </w:r>
      <w:proofErr w:type="spellStart"/>
      <w:r w:rsidRPr="00825C31">
        <w:rPr>
          <w:rFonts w:ascii="Arial" w:hAnsi="Arial" w:cs="Arial"/>
          <w:sz w:val="20"/>
          <w:szCs w:val="20"/>
        </w:rPr>
        <w:t>Shangrilá</w:t>
      </w:r>
      <w:proofErr w:type="spellEnd"/>
      <w:r w:rsidRPr="00825C31">
        <w:rPr>
          <w:rFonts w:ascii="Arial" w:hAnsi="Arial" w:cs="Arial"/>
          <w:sz w:val="20"/>
          <w:szCs w:val="20"/>
        </w:rPr>
        <w:t xml:space="preserve"> “A”– CEP 86.070-610 na cidade de Londrina – PR., neste ato simplesmente denominado </w:t>
      </w:r>
      <w:r w:rsidRPr="00825C3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5C3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</w:t>
      </w:r>
      <w:r w:rsidRPr="006F4885">
        <w:rPr>
          <w:rFonts w:ascii="Arial" w:hAnsi="Arial" w:cs="Arial"/>
          <w:sz w:val="20"/>
          <w:szCs w:val="20"/>
        </w:rPr>
        <w:t xml:space="preserve"> no Processo Licitatório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825C31" w:rsidRPr="00C06AFE" w:rsidRDefault="00825C31" w:rsidP="00825C3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394"/>
        <w:gridCol w:w="1134"/>
        <w:gridCol w:w="709"/>
        <w:gridCol w:w="850"/>
      </w:tblGrid>
      <w:tr w:rsidR="00825C31" w:rsidRPr="00CA4876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C31" w:rsidRDefault="00825C3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25C31" w:rsidRPr="00CA4876" w:rsidRDefault="00825C3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31" w:rsidRPr="00CA4876" w:rsidRDefault="00825C3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31" w:rsidRPr="00CA4876" w:rsidRDefault="00825C3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C31" w:rsidRDefault="00825C3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825C31" w:rsidRPr="00CA4876" w:rsidRDefault="00825C3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31" w:rsidRPr="00CA4876" w:rsidRDefault="00825C31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31" w:rsidRPr="00CA4876" w:rsidRDefault="00825C31" w:rsidP="0015468C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31" w:rsidRPr="00CA4876" w:rsidRDefault="00825C31" w:rsidP="0015468C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31" w:rsidRPr="00CA4876" w:rsidRDefault="00825C31" w:rsidP="0015468C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15468C">
              <w:rPr>
                <w:rStyle w:val="fontestextos"/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0426464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Ácido fosfórico 37% com 03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070D4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070D4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070D4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33,20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Und</w:t>
            </w:r>
            <w:proofErr w:type="spellEnd"/>
            <w:r w:rsidRPr="0015468C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0391133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Adesivo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dentinário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fotopolimerizável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com 06 gramas, com</w:t>
            </w:r>
            <w:r w:rsidRPr="0015468C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partícula de carga com nanotecnologia 5nm, tampa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flip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070D4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Default="009070D4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130,40</w:t>
            </w: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Default="009070D4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1.304,00</w:t>
            </w: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0410557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Aplicador micro-Bush fino. (c/ 100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070D4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8C">
              <w:rPr>
                <w:rFonts w:ascii="Arial" w:hAnsi="Arial" w:cs="Arial"/>
                <w:sz w:val="16"/>
                <w:szCs w:val="16"/>
              </w:rPr>
              <w:t>FGM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070D4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070D4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81,60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406145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Banda matriz metálica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5mm</w:t>
            </w:r>
            <w:proofErr w:type="gramEnd"/>
            <w:r w:rsidRPr="0015468C">
              <w:rPr>
                <w:rFonts w:ascii="Arial" w:hAnsi="Arial" w:cs="Arial"/>
                <w:sz w:val="18"/>
                <w:szCs w:val="18"/>
              </w:rPr>
              <w:t>-50cm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070D4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070D4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070D4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366572</w:t>
            </w:r>
          </w:p>
          <w:p w:rsidR="0015468C" w:rsidRDefault="0015468C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Pr="0015468C" w:rsidRDefault="0015468C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Bobinas para esterilização, p</w:t>
            </w:r>
            <w:r w:rsidRPr="0015468C">
              <w:rPr>
                <w:rFonts w:ascii="Arial" w:hAnsi="Arial" w:cs="Arial"/>
                <w:bCs/>
                <w:sz w:val="18"/>
                <w:szCs w:val="18"/>
              </w:rPr>
              <w:t xml:space="preserve">apel grau cirúrgico </w:t>
            </w:r>
            <w:proofErr w:type="gramStart"/>
            <w:r w:rsidRPr="0015468C">
              <w:rPr>
                <w:rFonts w:ascii="Arial" w:hAnsi="Arial" w:cs="Arial"/>
                <w:bCs/>
                <w:sz w:val="18"/>
                <w:szCs w:val="18"/>
              </w:rPr>
              <w:t>12cm</w:t>
            </w:r>
            <w:proofErr w:type="gramEnd"/>
            <w:r w:rsidRPr="0015468C">
              <w:rPr>
                <w:rFonts w:ascii="Arial" w:hAnsi="Arial" w:cs="Arial"/>
                <w:bCs/>
                <w:sz w:val="18"/>
                <w:szCs w:val="18"/>
              </w:rPr>
              <w:t xml:space="preserve"> x100m,</w:t>
            </w:r>
            <w:r w:rsidRPr="0015468C">
              <w:rPr>
                <w:rFonts w:ascii="Arial" w:hAnsi="Arial" w:cs="Arial"/>
                <w:sz w:val="18"/>
                <w:szCs w:val="18"/>
              </w:rPr>
              <w:t xml:space="preserve">confeccionadas em conformidade absoluta com a ABNT, embalagens descartáveis ESTERILCARE são formuladas em "Papel Grau Cirúrgico" (gramaturas de 60gr/m2 e/ou 70gr/m2), possuem filme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camadas transparente, indicadores químicos visuais (que mostram a passagem pelo processo de esterilização), podem ser esterilizadas em Autoclave, Gás Óxido de etileno.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070D4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Politex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Default="009070D4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60,47</w:t>
            </w: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5468C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Default="009070D4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1.209,40</w:t>
            </w: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468C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0402944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diamantada alta rotação 1011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3R</w:t>
            </w:r>
            <w:proofErr w:type="gramEnd"/>
            <w:r w:rsidRPr="001546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26,30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0402945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Broca diamantada alta rotação 1012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3R</w:t>
            </w:r>
            <w:proofErr w:type="gramEnd"/>
            <w:r w:rsidRPr="001546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</w:tr>
      <w:tr w:rsidR="00814372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0402996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diamantada alta rotação 1032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3R</w:t>
            </w:r>
            <w:proofErr w:type="gramEnd"/>
            <w:r w:rsidRPr="001546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53,00</w:t>
            </w:r>
          </w:p>
        </w:tc>
      </w:tr>
      <w:tr w:rsidR="00814372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0403010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diamantada alta rotação 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3R</w:t>
            </w:r>
            <w:proofErr w:type="gramEnd"/>
            <w:r w:rsidRPr="001546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52,60</w:t>
            </w:r>
          </w:p>
        </w:tc>
      </w:tr>
      <w:tr w:rsidR="00814372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proofErr w:type="gram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0403140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diamantada alta rotação 1112 FF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3R</w:t>
            </w:r>
            <w:proofErr w:type="gramEnd"/>
            <w:r w:rsidRPr="001546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25,30</w:t>
            </w:r>
          </w:p>
        </w:tc>
      </w:tr>
      <w:tr w:rsidR="00814372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0403149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diamantada alta rotação 2135FF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72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3R</w:t>
            </w:r>
            <w:proofErr w:type="gramEnd"/>
            <w:r w:rsidRPr="001546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372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52,40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0403172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5,09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50,90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0403438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52,60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0403440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81437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81437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5,14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F962A1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0403389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alta rotação haste longa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F962A1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F962A1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F962A1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257,10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0918122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Broca de alta rotação nº56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F962A1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Kavo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F962A1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7,88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F962A1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157,60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0413300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Cabo para espelho nº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39,40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0425821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Cariostático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30% 10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Iodontosul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64,80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427576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5/6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  <w:r w:rsidRPr="0015468C">
              <w:rPr>
                <w:rStyle w:val="Forte"/>
                <w:rFonts w:ascii="Arial" w:hAnsi="Arial" w:cs="Arial"/>
                <w:sz w:val="18"/>
                <w:szCs w:val="18"/>
              </w:rPr>
              <w:t>3280078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Detergente enzimático 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Keldrin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88,32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437558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Espelho clínico odontológico nº 05.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67,50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15468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422611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Fita banda matriz metálica 0,05x5mm, rolo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33,90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0374821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Formocresol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c/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10ml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428103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Fosfato de flúor acidulado 1,23%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11,58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0422120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IRM líquido embalagem com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15ml</w:t>
            </w:r>
            <w:proofErr w:type="gramEnd"/>
            <w:r w:rsidRPr="001546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84,36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273178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Lâmina de bisturi 15C, embalagem c/100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E31FB2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31,95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E31FB2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95,85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0406150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Papel carbono para articulação, com 12 tiras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84,80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429902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Paramonoclorofenol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canforado de </w:t>
            </w:r>
            <w:proofErr w:type="gramStart"/>
            <w:r w:rsidRPr="0015468C">
              <w:rPr>
                <w:rFonts w:ascii="Arial" w:hAnsi="Arial" w:cs="Arial"/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11,24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250335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Pasta profilática 90g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339259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Porta agulha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mayo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hegar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c/ ponta de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videa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468C">
              <w:rPr>
                <w:rFonts w:ascii="Arial" w:hAnsi="Arial" w:cs="Arial"/>
                <w:sz w:val="16"/>
                <w:szCs w:val="16"/>
              </w:rPr>
              <w:t>6B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625,00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438070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Removedor de mancha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Iodontosul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26,21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52,42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0390513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Resinas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A2 4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96,90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0437119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Resinas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A3 4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0390775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Selante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>, seringa 2g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15,40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</w:pPr>
            <w:r w:rsidRPr="0015468C"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413354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Seringa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carpule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 xml:space="preserve"> com refluxo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44,81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896,20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15468C">
              <w:rPr>
                <w:rStyle w:val="fontestextos"/>
                <w:rFonts w:ascii="Arial" w:hAnsi="Arial" w:cs="Arial"/>
                <w:sz w:val="18"/>
                <w:szCs w:val="18"/>
              </w:rPr>
              <w:t>423570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Tira abrasiva em aço 4mmx120mm, c/12 </w:t>
            </w:r>
            <w:proofErr w:type="spellStart"/>
            <w:r w:rsidRPr="0015468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1546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Impla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219,00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5468C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15468C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394023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Vaselina solida 30gramas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15468C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68C">
              <w:rPr>
                <w:rFonts w:ascii="Arial" w:hAnsi="Arial" w:cs="Arial"/>
                <w:sz w:val="16"/>
                <w:szCs w:val="16"/>
              </w:rPr>
              <w:t>Lyasnda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</w:tr>
      <w:tr w:rsidR="009E2DEF" w:rsidRPr="0015468C" w:rsidTr="001546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EF" w:rsidRPr="0015468C" w:rsidRDefault="009E2DEF" w:rsidP="001546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9E2DEF" w:rsidP="0015468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DEF" w:rsidRPr="0015468C" w:rsidRDefault="0015468C" w:rsidP="0015468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8C">
              <w:rPr>
                <w:rFonts w:ascii="Arial" w:hAnsi="Arial" w:cs="Arial"/>
                <w:color w:val="000000"/>
                <w:sz w:val="18"/>
                <w:szCs w:val="18"/>
              </w:rPr>
              <w:t>6.313,73</w:t>
            </w:r>
          </w:p>
        </w:tc>
      </w:tr>
    </w:tbl>
    <w:p w:rsidR="00825C31" w:rsidRPr="00C06AFE" w:rsidRDefault="00825C31" w:rsidP="00825C31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</w:t>
      </w:r>
      <w:r w:rsidR="0015468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25C31" w:rsidRPr="00C06AFE" w:rsidRDefault="00825C31" w:rsidP="00825C31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 w:rsidR="0015468C">
        <w:rPr>
          <w:rFonts w:ascii="Arial" w:hAnsi="Arial" w:cs="Arial"/>
          <w:b/>
          <w:sz w:val="20"/>
          <w:szCs w:val="20"/>
        </w:rPr>
        <w:t xml:space="preserve"> n.º111.756-4 agência 1472-9 Banco do Brasil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825C31" w:rsidRPr="00C06AFE" w:rsidRDefault="00825C31" w:rsidP="00825C31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825C31" w:rsidRPr="00C06AFE" w:rsidRDefault="00825C31" w:rsidP="00825C31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25C31" w:rsidRPr="00C06AFE" w:rsidRDefault="00825C31" w:rsidP="00825C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25C31" w:rsidRPr="00C06AFE" w:rsidRDefault="00825C31" w:rsidP="00825C3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25C31" w:rsidRPr="00C06AFE" w:rsidRDefault="00825C31" w:rsidP="00825C3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25C31" w:rsidRPr="00C06AFE" w:rsidRDefault="00825C31" w:rsidP="00825C3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25C31" w:rsidRPr="00C06AFE" w:rsidRDefault="00825C31" w:rsidP="00825C3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825C31" w:rsidRPr="00C06AFE" w:rsidRDefault="00825C31" w:rsidP="00825C3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 w:rsidR="0015468C"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25C31" w:rsidRPr="00C06AFE" w:rsidRDefault="00825C31" w:rsidP="00825C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25C31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5468C" w:rsidRPr="00C06AFE" w:rsidRDefault="0015468C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SemEspaamento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</w:t>
      </w:r>
      <w:r w:rsidR="0015468C">
        <w:rPr>
          <w:rFonts w:ascii="Arial" w:hAnsi="Arial" w:cs="Arial"/>
          <w:sz w:val="20"/>
          <w:szCs w:val="20"/>
        </w:rPr>
        <w:t>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C06AFE" w:rsidRDefault="00825C31" w:rsidP="00825C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5C31" w:rsidRPr="009010A0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</w:p>
    <w:p w:rsidR="00825C31" w:rsidRPr="0015468C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="0015468C" w:rsidRPr="0015468C">
        <w:rPr>
          <w:rFonts w:ascii="Arial" w:hAnsi="Arial" w:cs="Arial"/>
          <w:sz w:val="18"/>
          <w:szCs w:val="18"/>
        </w:rPr>
        <w:t>CAROLINE DE FÁTIMA THERESA LADEIRA</w:t>
      </w:r>
    </w:p>
    <w:p w:rsidR="00825C31" w:rsidRPr="0063222A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  <w:r w:rsidRPr="0063222A">
        <w:rPr>
          <w:rFonts w:ascii="Arial" w:hAnsi="Arial" w:cs="Arial"/>
          <w:sz w:val="18"/>
          <w:szCs w:val="18"/>
        </w:rPr>
        <w:t>PREFEITO MUNICIPAL</w:t>
      </w:r>
      <w:r w:rsidRPr="0063222A">
        <w:rPr>
          <w:rFonts w:ascii="Arial" w:hAnsi="Arial" w:cs="Arial"/>
          <w:sz w:val="18"/>
          <w:szCs w:val="18"/>
        </w:rPr>
        <w:tab/>
      </w:r>
      <w:r w:rsidRPr="0063222A">
        <w:rPr>
          <w:rFonts w:ascii="Arial" w:hAnsi="Arial" w:cs="Arial"/>
          <w:sz w:val="18"/>
          <w:szCs w:val="18"/>
        </w:rPr>
        <w:tab/>
      </w:r>
      <w:r w:rsidRPr="0063222A">
        <w:rPr>
          <w:rFonts w:ascii="Arial" w:hAnsi="Arial" w:cs="Arial"/>
          <w:sz w:val="18"/>
          <w:szCs w:val="18"/>
        </w:rPr>
        <w:tab/>
      </w:r>
      <w:r w:rsidRPr="0063222A">
        <w:rPr>
          <w:rFonts w:ascii="Arial" w:hAnsi="Arial" w:cs="Arial"/>
          <w:sz w:val="18"/>
          <w:szCs w:val="18"/>
        </w:rPr>
        <w:tab/>
      </w:r>
      <w:r w:rsidRPr="0063222A">
        <w:rPr>
          <w:rFonts w:ascii="Arial" w:hAnsi="Arial" w:cs="Arial"/>
          <w:sz w:val="18"/>
          <w:szCs w:val="18"/>
        </w:rPr>
        <w:tab/>
        <w:t xml:space="preserve">CPF: </w:t>
      </w:r>
      <w:r w:rsidR="0015468C" w:rsidRPr="00825C31">
        <w:rPr>
          <w:rFonts w:ascii="Arial" w:hAnsi="Arial" w:cs="Arial"/>
          <w:sz w:val="20"/>
          <w:szCs w:val="20"/>
        </w:rPr>
        <w:t>038.549.009-70</w:t>
      </w:r>
    </w:p>
    <w:p w:rsidR="00825C31" w:rsidRPr="009010A0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</w:p>
    <w:p w:rsidR="00825C31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15468C" w:rsidRPr="009010A0" w:rsidRDefault="0015468C" w:rsidP="00825C31">
      <w:pPr>
        <w:pStyle w:val="SemEspaamento"/>
        <w:rPr>
          <w:rFonts w:ascii="Arial" w:hAnsi="Arial" w:cs="Arial"/>
          <w:sz w:val="18"/>
          <w:szCs w:val="18"/>
        </w:rPr>
      </w:pPr>
    </w:p>
    <w:p w:rsidR="00825C31" w:rsidRPr="009010A0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</w:p>
    <w:p w:rsidR="00825C31" w:rsidRPr="009010A0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25C31" w:rsidRPr="009010A0" w:rsidTr="00856091">
        <w:tc>
          <w:tcPr>
            <w:tcW w:w="4606" w:type="dxa"/>
          </w:tcPr>
          <w:p w:rsidR="00825C31" w:rsidRPr="009010A0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825C31" w:rsidRPr="009010A0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825C31" w:rsidRPr="009010A0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825C31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15468C" w:rsidRPr="009010A0" w:rsidRDefault="0015468C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25C31" w:rsidRPr="009010A0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C31" w:rsidRPr="009010A0" w:rsidTr="00856091">
        <w:tc>
          <w:tcPr>
            <w:tcW w:w="4606" w:type="dxa"/>
          </w:tcPr>
          <w:p w:rsidR="00825C31" w:rsidRPr="009010A0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25C31" w:rsidRPr="009010A0" w:rsidRDefault="00825C3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5C31" w:rsidRPr="009010A0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825C31" w:rsidRPr="009010A0" w:rsidRDefault="00825C31" w:rsidP="00825C31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825C31" w:rsidRDefault="00825C31" w:rsidP="00825C31">
      <w:pPr>
        <w:rPr>
          <w:rFonts w:ascii="Arial" w:hAnsi="Arial" w:cs="Arial"/>
          <w:b/>
          <w:sz w:val="18"/>
          <w:szCs w:val="18"/>
        </w:rPr>
      </w:pPr>
      <w:r w:rsidRPr="009010A0">
        <w:rPr>
          <w:rFonts w:ascii="Arial" w:hAnsi="Arial" w:cs="Arial"/>
          <w:b/>
          <w:sz w:val="18"/>
          <w:szCs w:val="18"/>
        </w:rPr>
        <w:t>FISCAL DO CONTRATO</w:t>
      </w:r>
    </w:p>
    <w:p w:rsidR="00825C31" w:rsidRPr="009010A0" w:rsidRDefault="00825C31" w:rsidP="00825C31">
      <w:pPr>
        <w:rPr>
          <w:rFonts w:ascii="Arial" w:hAnsi="Arial" w:cs="Arial"/>
          <w:b/>
          <w:sz w:val="18"/>
          <w:szCs w:val="18"/>
        </w:rPr>
      </w:pPr>
    </w:p>
    <w:p w:rsidR="00825C31" w:rsidRPr="009010A0" w:rsidRDefault="00825C31" w:rsidP="00825C31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NADIR SARA MELO FRAGA CUNHA</w:t>
      </w:r>
    </w:p>
    <w:p w:rsidR="00825C31" w:rsidRDefault="00825C31" w:rsidP="00825C31">
      <w:r w:rsidRPr="009010A0">
        <w:rPr>
          <w:rFonts w:ascii="Arial" w:hAnsi="Arial" w:cs="Arial"/>
          <w:sz w:val="18"/>
          <w:szCs w:val="18"/>
        </w:rPr>
        <w:t>CPF 822.171.909-97</w:t>
      </w:r>
      <w:r w:rsidRPr="00C06AFE">
        <w:rPr>
          <w:rFonts w:ascii="Arial" w:hAnsi="Arial" w:cs="Arial"/>
          <w:sz w:val="20"/>
          <w:szCs w:val="20"/>
        </w:rPr>
        <w:t>.</w:t>
      </w:r>
    </w:p>
    <w:p w:rsidR="00000000" w:rsidRDefault="0015468C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15468C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15468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15468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15468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15468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1546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25C31"/>
    <w:rsid w:val="0015468C"/>
    <w:rsid w:val="00814372"/>
    <w:rsid w:val="00825C31"/>
    <w:rsid w:val="009070D4"/>
    <w:rsid w:val="009E2DEF"/>
    <w:rsid w:val="00E31FB2"/>
    <w:rsid w:val="00F9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5C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5C3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25C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25C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25C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2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5C3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2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25C31"/>
    <w:rPr>
      <w:b/>
      <w:bCs/>
    </w:rPr>
  </w:style>
  <w:style w:type="character" w:customStyle="1" w:styleId="fontestextos">
    <w:name w:val="fontes_textos"/>
    <w:basedOn w:val="Fontepargpadro"/>
    <w:rsid w:val="00825C31"/>
  </w:style>
  <w:style w:type="character" w:customStyle="1" w:styleId="apple-converted-space">
    <w:name w:val="apple-converted-space"/>
    <w:basedOn w:val="Fontepargpadro"/>
    <w:rsid w:val="009E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odontomegadental@odontomegadental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3111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2022-08-16T16:28:00Z</dcterms:created>
  <dcterms:modified xsi:type="dcterms:W3CDTF">2022-08-16T16:58:00Z</dcterms:modified>
</cp:coreProperties>
</file>