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B8" w:rsidRPr="00E77286" w:rsidRDefault="005211B8" w:rsidP="005211B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77286">
        <w:rPr>
          <w:rFonts w:ascii="Arial" w:hAnsi="Arial" w:cs="Arial"/>
          <w:bCs/>
          <w:color w:val="000000"/>
          <w:sz w:val="20"/>
          <w:u w:val="single"/>
        </w:rPr>
        <w:t>ATA REGISTRO DE PREÇOS N.º 27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E77286">
        <w:rPr>
          <w:rFonts w:ascii="Arial" w:hAnsi="Arial" w:cs="Arial"/>
          <w:bCs/>
          <w:color w:val="000000"/>
          <w:sz w:val="20"/>
          <w:u w:val="single"/>
        </w:rPr>
        <w:t>/2022- PREGÃO ELETRÔNICO N.º 077/2022.</w:t>
      </w:r>
    </w:p>
    <w:p w:rsidR="005211B8" w:rsidRPr="00E77286" w:rsidRDefault="005211B8" w:rsidP="005211B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211B8" w:rsidRPr="00DF45FA" w:rsidRDefault="005211B8" w:rsidP="005211B8">
      <w:pPr>
        <w:jc w:val="both"/>
        <w:rPr>
          <w:rFonts w:ascii="Arial" w:hAnsi="Arial" w:cs="Arial"/>
          <w:sz w:val="20"/>
          <w:szCs w:val="20"/>
        </w:rPr>
      </w:pPr>
      <w:r w:rsidRPr="00DF45FA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DF45FA">
        <w:rPr>
          <w:rFonts w:ascii="Arial" w:hAnsi="Arial" w:cs="Arial"/>
          <w:b/>
          <w:sz w:val="20"/>
          <w:szCs w:val="20"/>
        </w:rPr>
        <w:t>DARTAGNAN CALIXTO FRAIZ</w:t>
      </w:r>
      <w:r w:rsidRPr="00DF45FA">
        <w:rPr>
          <w:rFonts w:ascii="Arial" w:hAnsi="Arial" w:cs="Arial"/>
          <w:sz w:val="20"/>
          <w:szCs w:val="20"/>
        </w:rPr>
        <w:t>,</w:t>
      </w:r>
      <w:r w:rsidRPr="00DF45FA">
        <w:rPr>
          <w:rFonts w:ascii="Arial" w:hAnsi="Arial" w:cs="Arial"/>
          <w:b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DF45FA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DF45FA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DF45FA">
        <w:rPr>
          <w:rFonts w:ascii="Arial" w:hAnsi="Arial" w:cs="Arial"/>
          <w:b/>
          <w:bCs/>
          <w:sz w:val="20"/>
          <w:szCs w:val="20"/>
        </w:rPr>
        <w:t>CONTRATANTE</w:t>
      </w:r>
      <w:r w:rsidRPr="00DF45FA">
        <w:rPr>
          <w:rFonts w:ascii="Arial" w:hAnsi="Arial" w:cs="Arial"/>
          <w:sz w:val="20"/>
          <w:szCs w:val="20"/>
        </w:rPr>
        <w:t xml:space="preserve">, e </w:t>
      </w:r>
      <w:r w:rsidRPr="007E6F04">
        <w:rPr>
          <w:rFonts w:ascii="Arial" w:hAnsi="Arial" w:cs="Arial"/>
          <w:sz w:val="20"/>
          <w:szCs w:val="20"/>
        </w:rPr>
        <w:t xml:space="preserve">a Empresa </w:t>
      </w:r>
      <w:r w:rsidRPr="007E6F04">
        <w:rPr>
          <w:rFonts w:ascii="Arial" w:hAnsi="Arial" w:cs="Arial"/>
          <w:b/>
          <w:sz w:val="20"/>
          <w:szCs w:val="20"/>
        </w:rPr>
        <w:t xml:space="preserve">JEAN </w:t>
      </w:r>
      <w:proofErr w:type="spellStart"/>
      <w:r w:rsidRPr="007E6F04">
        <w:rPr>
          <w:rFonts w:ascii="Arial" w:hAnsi="Arial" w:cs="Arial"/>
          <w:b/>
          <w:sz w:val="20"/>
          <w:szCs w:val="20"/>
        </w:rPr>
        <w:t>C.V.</w:t>
      </w:r>
      <w:proofErr w:type="spellEnd"/>
      <w:r w:rsidRPr="007E6F04">
        <w:rPr>
          <w:rFonts w:ascii="Arial" w:hAnsi="Arial" w:cs="Arial"/>
          <w:b/>
          <w:sz w:val="20"/>
          <w:szCs w:val="20"/>
        </w:rPr>
        <w:t xml:space="preserve"> FERREIRA &amp; CIA LTDA</w:t>
      </w:r>
      <w:r w:rsidRPr="007E6F04">
        <w:rPr>
          <w:rFonts w:ascii="Arial" w:hAnsi="Arial" w:cs="Arial"/>
          <w:sz w:val="20"/>
          <w:szCs w:val="20"/>
        </w:rPr>
        <w:t xml:space="preserve"> inscrita no CNPJ sob nº. 08.533.577/0001-70</w:t>
      </w:r>
      <w:r>
        <w:rPr>
          <w:rFonts w:cstheme="minorHAnsi"/>
          <w:sz w:val="18"/>
          <w:szCs w:val="18"/>
        </w:rPr>
        <w:t xml:space="preserve"> </w:t>
      </w:r>
      <w:r w:rsidRPr="00335F7A">
        <w:rPr>
          <w:rFonts w:ascii="Arial" w:hAnsi="Arial" w:cs="Arial"/>
          <w:sz w:val="20"/>
          <w:szCs w:val="20"/>
        </w:rPr>
        <w:t xml:space="preserve">com sede na Rua </w:t>
      </w:r>
      <w:r w:rsidR="007E6F04">
        <w:rPr>
          <w:rFonts w:ascii="Arial" w:hAnsi="Arial" w:cs="Arial"/>
          <w:sz w:val="20"/>
          <w:szCs w:val="20"/>
        </w:rPr>
        <w:t>Carlos Emílio Alexandre Schwartz</w:t>
      </w:r>
      <w:r w:rsidRPr="00335F7A">
        <w:rPr>
          <w:rFonts w:ascii="Arial" w:hAnsi="Arial" w:cs="Arial"/>
          <w:sz w:val="20"/>
          <w:szCs w:val="20"/>
        </w:rPr>
        <w:t xml:space="preserve"> n.º </w:t>
      </w:r>
      <w:r w:rsidR="007E6F04">
        <w:rPr>
          <w:rFonts w:ascii="Arial" w:hAnsi="Arial" w:cs="Arial"/>
          <w:sz w:val="20"/>
          <w:szCs w:val="20"/>
        </w:rPr>
        <w:t>75</w:t>
      </w:r>
      <w:r w:rsidRPr="00335F7A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335F7A">
        <w:rPr>
          <w:rFonts w:ascii="Arial" w:hAnsi="Arial" w:cs="Arial"/>
          <w:sz w:val="20"/>
          <w:szCs w:val="20"/>
        </w:rPr>
        <w:t xml:space="preserve">CEP: </w:t>
      </w:r>
      <w:r w:rsidR="007E6F04">
        <w:rPr>
          <w:rFonts w:ascii="Arial" w:hAnsi="Arial" w:cs="Arial"/>
          <w:sz w:val="20"/>
          <w:szCs w:val="20"/>
        </w:rPr>
        <w:t>89.235-188</w:t>
      </w:r>
      <w:r w:rsidRPr="00335F7A">
        <w:rPr>
          <w:rFonts w:ascii="Arial" w:hAnsi="Arial" w:cs="Arial"/>
          <w:sz w:val="20"/>
          <w:szCs w:val="20"/>
        </w:rPr>
        <w:t xml:space="preserve"> – </w:t>
      </w:r>
      <w:r w:rsidR="007E6F04">
        <w:rPr>
          <w:rFonts w:ascii="Arial" w:hAnsi="Arial" w:cs="Arial"/>
          <w:sz w:val="20"/>
          <w:szCs w:val="20"/>
        </w:rPr>
        <w:t xml:space="preserve">Bairro </w:t>
      </w:r>
      <w:proofErr w:type="spellStart"/>
      <w:r w:rsidR="007E6F04">
        <w:rPr>
          <w:rFonts w:ascii="Arial" w:hAnsi="Arial" w:cs="Arial"/>
          <w:sz w:val="20"/>
          <w:szCs w:val="20"/>
        </w:rPr>
        <w:t>Itinga</w:t>
      </w:r>
      <w:proofErr w:type="spellEnd"/>
      <w:r w:rsidRPr="00335F7A">
        <w:rPr>
          <w:rFonts w:ascii="Arial" w:hAnsi="Arial" w:cs="Arial"/>
          <w:sz w:val="20"/>
          <w:szCs w:val="20"/>
        </w:rPr>
        <w:t xml:space="preserve"> na cidade de </w:t>
      </w:r>
      <w:r w:rsidR="007E6F04">
        <w:rPr>
          <w:rFonts w:ascii="Arial" w:hAnsi="Arial" w:cs="Arial"/>
          <w:sz w:val="20"/>
          <w:szCs w:val="20"/>
        </w:rPr>
        <w:t>Joinville - SC</w:t>
      </w:r>
      <w:r w:rsidRPr="00DF45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Fone (43) </w:t>
      </w:r>
      <w:r w:rsidR="007E6F04">
        <w:rPr>
          <w:rFonts w:ascii="Arial" w:hAnsi="Arial" w:cs="Arial"/>
          <w:sz w:val="20"/>
          <w:szCs w:val="20"/>
        </w:rPr>
        <w:t>99605-9289</w:t>
      </w:r>
      <w:r w:rsidR="00973A0C">
        <w:rPr>
          <w:rFonts w:ascii="Arial" w:hAnsi="Arial" w:cs="Arial"/>
          <w:sz w:val="20"/>
          <w:szCs w:val="20"/>
        </w:rPr>
        <w:t xml:space="preserve"> (47) 3307-4144</w:t>
      </w:r>
      <w:r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="007E6F04" w:rsidRPr="00973A0C">
          <w:rPr>
            <w:rStyle w:val="Hyperlink"/>
            <w:rFonts w:ascii="Arial" w:hAnsi="Arial" w:cs="Arial"/>
            <w:sz w:val="20"/>
            <w:szCs w:val="20"/>
            <w:u w:val="none"/>
          </w:rPr>
          <w:t>eletrojk.licitacoes@gmail.com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o</w:t>
      </w:r>
      <w:r w:rsidRPr="00DF45FA">
        <w:rPr>
          <w:rFonts w:ascii="Arial" w:hAnsi="Arial" w:cs="Arial"/>
          <w:sz w:val="20"/>
          <w:szCs w:val="20"/>
        </w:rPr>
        <w:t xml:space="preserve"> senhor </w:t>
      </w:r>
      <w:r w:rsidR="007E6F04">
        <w:rPr>
          <w:rFonts w:ascii="Arial" w:hAnsi="Arial" w:cs="Arial"/>
          <w:b/>
          <w:sz w:val="20"/>
          <w:szCs w:val="20"/>
        </w:rPr>
        <w:t>JEAN CARLOS VENTURINO FERREIRA</w:t>
      </w:r>
      <w:r>
        <w:rPr>
          <w:rFonts w:ascii="Arial" w:hAnsi="Arial" w:cs="Arial"/>
          <w:b/>
          <w:sz w:val="20"/>
          <w:szCs w:val="20"/>
        </w:rPr>
        <w:t>,</w:t>
      </w:r>
      <w:r w:rsidRPr="00AA11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DF45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6F04">
        <w:rPr>
          <w:rFonts w:ascii="Arial" w:hAnsi="Arial" w:cs="Arial"/>
          <w:sz w:val="20"/>
          <w:szCs w:val="20"/>
        </w:rPr>
        <w:t>técnico em eletrotécnica</w:t>
      </w:r>
      <w:r w:rsidRPr="00DF45FA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 xml:space="preserve">de Cédula de Identidade n.º </w:t>
      </w:r>
      <w:r w:rsidR="007E6F04">
        <w:rPr>
          <w:rFonts w:ascii="Arial" w:hAnsi="Arial" w:cs="Arial"/>
          <w:sz w:val="20"/>
          <w:szCs w:val="20"/>
        </w:rPr>
        <w:t>6.428.477-0</w:t>
      </w:r>
      <w:r w:rsidRPr="00DF45FA">
        <w:rPr>
          <w:rFonts w:ascii="Arial" w:hAnsi="Arial" w:cs="Arial"/>
          <w:sz w:val="20"/>
          <w:szCs w:val="20"/>
        </w:rPr>
        <w:t xml:space="preserve"> S</w:t>
      </w:r>
      <w:r w:rsidR="007E6F0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 w:rsidRPr="00DF45FA">
        <w:rPr>
          <w:rFonts w:ascii="Arial" w:hAnsi="Arial" w:cs="Arial"/>
          <w:sz w:val="20"/>
          <w:szCs w:val="20"/>
        </w:rPr>
        <w:t>P/</w:t>
      </w:r>
      <w:r>
        <w:rPr>
          <w:rFonts w:ascii="Arial" w:hAnsi="Arial" w:cs="Arial"/>
          <w:sz w:val="20"/>
          <w:szCs w:val="20"/>
        </w:rPr>
        <w:t>P</w:t>
      </w:r>
      <w:r w:rsidR="007E6F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e inscrito</w:t>
      </w:r>
      <w:r w:rsidRPr="00DF45FA">
        <w:rPr>
          <w:rFonts w:ascii="Arial" w:hAnsi="Arial" w:cs="Arial"/>
          <w:sz w:val="20"/>
          <w:szCs w:val="20"/>
        </w:rPr>
        <w:t xml:space="preserve"> sob CPF/MF n.º </w:t>
      </w:r>
      <w:r w:rsidR="007E6F04">
        <w:rPr>
          <w:rFonts w:ascii="Arial" w:hAnsi="Arial" w:cs="Arial"/>
          <w:sz w:val="20"/>
          <w:szCs w:val="20"/>
        </w:rPr>
        <w:t>017.059.089-50</w:t>
      </w:r>
      <w:r w:rsidRPr="00DF45FA">
        <w:rPr>
          <w:rFonts w:ascii="Arial" w:hAnsi="Arial" w:cs="Arial"/>
          <w:sz w:val="20"/>
          <w:szCs w:val="20"/>
        </w:rPr>
        <w:t xml:space="preserve">, residente e domiciliado na cidade de </w:t>
      </w:r>
      <w:r w:rsidR="007E6F04">
        <w:rPr>
          <w:rFonts w:ascii="Arial" w:hAnsi="Arial" w:cs="Arial"/>
          <w:sz w:val="20"/>
          <w:szCs w:val="20"/>
        </w:rPr>
        <w:t>Bandeirantes</w:t>
      </w:r>
      <w:r>
        <w:rPr>
          <w:rFonts w:ascii="Arial" w:hAnsi="Arial" w:cs="Arial"/>
          <w:sz w:val="20"/>
          <w:szCs w:val="20"/>
        </w:rPr>
        <w:t xml:space="preserve"> - PR</w:t>
      </w:r>
      <w:r w:rsidRPr="00DF45FA">
        <w:rPr>
          <w:rFonts w:ascii="Arial" w:hAnsi="Arial" w:cs="Arial"/>
          <w:sz w:val="20"/>
          <w:szCs w:val="20"/>
        </w:rPr>
        <w:t xml:space="preserve">, neste ato simplesmente denominado </w:t>
      </w:r>
      <w:r w:rsidRPr="00DF45F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F45F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5211B8" w:rsidRPr="00E77286" w:rsidRDefault="005211B8" w:rsidP="005211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709"/>
        <w:gridCol w:w="993"/>
      </w:tblGrid>
      <w:tr w:rsidR="005211B8" w:rsidRPr="00B5558D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211B8" w:rsidRPr="008F0AA2" w:rsidRDefault="005211B8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11B8" w:rsidRPr="008F0AA2" w:rsidRDefault="005211B8" w:rsidP="000438A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211B8" w:rsidRPr="008F0AA2" w:rsidRDefault="005211B8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11B8" w:rsidRPr="008F0AA2" w:rsidRDefault="005211B8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11B8" w:rsidRPr="004D3FAC" w:rsidRDefault="005211B8" w:rsidP="000438A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3FA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11B8" w:rsidRPr="00B5558D" w:rsidRDefault="005211B8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11B8" w:rsidRPr="00B5558D" w:rsidRDefault="005211B8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7E6F0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F04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Batedeira Planetária 05 Litros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, 03 batedores, 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tigela em aço inox de 5 litros, 12 velocidades+pulse, potência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750W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220V, tampa anti respingos, trava de segurança, dimensões mínimas 33,7x37,9x22,6cm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AxLxP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 Garantia: 12 Meses.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F04" w:rsidRDefault="007E6F04" w:rsidP="000438A6">
            <w:r>
              <w:t xml:space="preserve">Black </w:t>
            </w:r>
            <w:proofErr w:type="spellStart"/>
            <w:r>
              <w:t>Decker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4" w:rsidRPr="004D3FAC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530,00</w:t>
            </w: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F0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Bebedouro industrial de 25 litros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 coluna, 02 torneiras, e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strutura em aço inox 430, aparador de água (pingadeira) em aço inox 430, serpentina interna em aço inox 304, gás ecológico R-134, tomada com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 pinos, com filtro, certificado pelo INMETRO, regulagem de temperatura de 5º c a 12º c com 7 níveis, dimensões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AxLxP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) 130x34x45 cm,  220v, capacidade de produção 125 (copos de 200 ml), potência: 350 w. Garantia mínima de 12 meses.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F04" w:rsidRPr="00950C1E" w:rsidRDefault="007E6F04" w:rsidP="000438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Frisbel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3.200,00</w:t>
            </w: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F0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748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83"/>
              <w:gridCol w:w="4065"/>
            </w:tblGrid>
            <w:tr w:rsidR="007E6F04" w:rsidRPr="00026DF3" w:rsidTr="000438A6">
              <w:trPr>
                <w:tblCellSpacing w:w="15" w:type="dxa"/>
              </w:trPr>
              <w:tc>
                <w:tcPr>
                  <w:tcW w:w="7638" w:type="dxa"/>
                  <w:shd w:val="clear" w:color="auto" w:fill="FFFFFF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7E6F04" w:rsidRPr="00026DF3" w:rsidRDefault="007E6F04" w:rsidP="000438A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6DF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Espremedor de frutas industrial, 01 litro, </w:t>
                  </w:r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 xml:space="preserve">automático, </w:t>
                  </w:r>
                  <w:proofErr w:type="spellStart"/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bivolt</w:t>
                  </w:r>
                  <w:proofErr w:type="spellEnd"/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026DF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</w:t>
                  </w:r>
                  <w:r w:rsidRPr="00026DF3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orpo inox, base polipropileno, caçamba em alumínio repuxado, jogo de carambolas poliestireno, </w:t>
                  </w:r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potência 1/4cv/</w:t>
                  </w:r>
                  <w:proofErr w:type="gramStart"/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180w</w:t>
                  </w:r>
                  <w:proofErr w:type="gramEnd"/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, com tampa e peneira, dimensões mínimas 27x37x20 cm(</w:t>
                  </w:r>
                  <w:proofErr w:type="spellStart"/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LxAxP</w:t>
                  </w:r>
                  <w:proofErr w:type="spellEnd"/>
                  <w:r w:rsidRPr="00026DF3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026DF3">
                    <w:rPr>
                      <w:rFonts w:ascii="Arial" w:eastAsia="MS Mincho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020" w:type="dxa"/>
                  <w:shd w:val="clear" w:color="auto" w:fill="FFFFFF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7E6F04" w:rsidRPr="00026DF3" w:rsidRDefault="007E6F04" w:rsidP="000438A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F04" w:rsidRPr="00950C1E" w:rsidRDefault="007E6F04" w:rsidP="000438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Spolu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245,00</w:t>
            </w: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F0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26DF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Fogão industrial de 06 bocas, </w:t>
            </w:r>
            <w:r w:rsidRPr="00026DF3">
              <w:rPr>
                <w:rFonts w:ascii="Arial" w:hAnsi="Arial" w:cs="Arial"/>
                <w:sz w:val="18"/>
                <w:szCs w:val="18"/>
              </w:rPr>
              <w:t>com um forno, c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orpo e mesa de aço carbono em pintura a pó eletrostático, com base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fosfatizada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gás baixa pressão, varão cromado com tampão e bico de entrada de gás reversível, registro cromado de 1/4"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desmontável, grelhas 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queimadores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em ferro fundido, altura padrão com pé 80cm e sem pé 25cm (mesa), tampão no varão 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para posterior colocação de registro para forno, 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queimadores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 encaixe de fácil remoção, 03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queimadores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duplos e 03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queimadores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simples, grelhas 30x30, forno 55 litros. </w:t>
            </w:r>
            <w:r w:rsidRPr="00026DF3">
              <w:rPr>
                <w:rFonts w:ascii="Arial" w:hAnsi="Arial" w:cs="Arial"/>
                <w:sz w:val="18"/>
                <w:szCs w:val="18"/>
              </w:rPr>
              <w:t>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F04" w:rsidRPr="00950C1E" w:rsidRDefault="007E6F04" w:rsidP="0004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MR Fogões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2.000,00</w:t>
            </w: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6F04" w:rsidRDefault="007E6F0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F0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04" w:rsidRPr="00026DF3" w:rsidRDefault="007E6F0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Máquina de lavar roupas </w:t>
            </w:r>
            <w:proofErr w:type="gram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15kg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, automática, abertura superior, cesto inox, 12 programas de lavagem, lava edredom, elimina fiapos, pés reguláveis, eficiência energética A, 110 v  dimensões mínimas 102x66x73cm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AxLxP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)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),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garantia  mínima de um ano a partir da data da entrega, cor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>branco.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F04" w:rsidRPr="00950C1E" w:rsidRDefault="00D23854" w:rsidP="0004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Cônsul CWL16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0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2.400,00</w:t>
            </w: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385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Multiprocessador </w:t>
            </w:r>
            <w:proofErr w:type="gram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1400W</w:t>
            </w:r>
            <w:proofErr w:type="gramEnd"/>
            <w:r w:rsidRPr="00026DF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liquidificador, processador,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fatiador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, batedor ralador, processador e espremedor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de frutas,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lâminas de alta resistência em aço inox, jarra com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capacidade de 2 litros e copo de vidro do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liquidificador com capacidade total para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2,65l, 2 velocidades + pulsar, base antiderrapante,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trava de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</w:rPr>
              <w:t>segurança.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Philco PMP 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560,00</w:t>
            </w: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385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Refrigerador 01 porta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frost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free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congelador com 47 litros, </w:t>
            </w:r>
            <w:r w:rsidRPr="00026DF3">
              <w:rPr>
                <w:rFonts w:ascii="Arial" w:hAnsi="Arial" w:cs="Arial"/>
                <w:sz w:val="18"/>
                <w:szCs w:val="18"/>
              </w:rPr>
              <w:t>refrigerador 253 litros,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porta-latas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porta ovos, gavetas, pés niveladores, controle eletrônico externo, </w:t>
            </w:r>
            <w:r w:rsidRPr="00026DF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dimensões mínimas</w:t>
            </w:r>
            <w:r w:rsidRPr="00026DF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153,9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x61,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6x69,1cm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AxLxP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garantia  mínima de um ano a partir da data da entrega, cor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>branco, 110V.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Cônsul CRB36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2.100,00</w:t>
            </w: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385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Refrigerador </w:t>
            </w:r>
            <w:proofErr w:type="spellStart"/>
            <w:r w:rsidRPr="00026DF3">
              <w:rPr>
                <w:rFonts w:ascii="Arial" w:hAnsi="Arial" w:cs="Arial"/>
                <w:b/>
                <w:bCs/>
                <w:sz w:val="18"/>
                <w:szCs w:val="18"/>
              </w:rPr>
              <w:t>Frost</w:t>
            </w:r>
            <w:proofErr w:type="spellEnd"/>
            <w:r w:rsidRPr="00026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b/>
                <w:bCs/>
                <w:sz w:val="18"/>
                <w:szCs w:val="18"/>
              </w:rPr>
              <w:t>Free</w:t>
            </w:r>
            <w:proofErr w:type="spellEnd"/>
            <w:r w:rsidRPr="00026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duplex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>com controle interno de temperatura</w:t>
            </w:r>
            <w:r w:rsidRPr="00026DF3">
              <w:rPr>
                <w:rFonts w:ascii="Arial" w:hAnsi="Arial" w:cs="Arial"/>
                <w:sz w:val="18"/>
                <w:szCs w:val="18"/>
              </w:rPr>
              <w:t>,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apacidade de armazenagem total 410 litros, </w:t>
            </w:r>
            <w:proofErr w:type="gramStart"/>
            <w:r w:rsidRPr="00026DF3">
              <w:rPr>
                <w:rFonts w:ascii="Arial" w:hAnsi="Arial" w:cs="Arial"/>
                <w:b/>
                <w:bCs/>
                <w:sz w:val="18"/>
                <w:szCs w:val="18"/>
              </w:rPr>
              <w:t>110v</w:t>
            </w:r>
            <w:proofErr w:type="gramEnd"/>
            <w:r w:rsidRPr="00026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- 220v,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capacidade de armazenagem do refrigerador 311 litros e do freezer 99 litros, eficiência energética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 xml:space="preserve">A, </w:t>
            </w:r>
            <w:r w:rsidRPr="00026DF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prateleiras em vidro com moldura plástica, prateleiras da porta, gavetas e cestos em plástico injetado, iluminação em </w:t>
            </w:r>
            <w:proofErr w:type="spellStart"/>
            <w:r w:rsidRPr="00026DF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led</w:t>
            </w:r>
            <w:proofErr w:type="spellEnd"/>
            <w:r w:rsidRPr="00026DF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dimensões mínimas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>1,74mx69,50cmx71,90cm (</w:t>
            </w:r>
            <w:proofErr w:type="spellStart"/>
            <w:r w:rsidRPr="00026DF3">
              <w:rPr>
                <w:rFonts w:ascii="Arial" w:hAnsi="Arial" w:cs="Arial"/>
                <w:bCs/>
                <w:sz w:val="18"/>
                <w:szCs w:val="18"/>
              </w:rPr>
              <w:t>AxLxP</w:t>
            </w:r>
            <w:proofErr w:type="spellEnd"/>
            <w:r w:rsidRPr="00026DF3">
              <w:rPr>
                <w:rFonts w:ascii="Arial" w:hAnsi="Arial" w:cs="Arial"/>
                <w:bCs/>
                <w:sz w:val="18"/>
                <w:szCs w:val="18"/>
              </w:rPr>
              <w:t>), g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arantia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 xml:space="preserve">12 meses,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cor </w:t>
            </w:r>
            <w:r w:rsidRPr="00026DF3">
              <w:rPr>
                <w:rFonts w:ascii="Arial" w:hAnsi="Arial" w:cs="Arial"/>
                <w:bCs/>
                <w:sz w:val="18"/>
                <w:szCs w:val="18"/>
              </w:rPr>
              <w:t>branco.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Cônsul CRM50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3700,00</w:t>
            </w: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385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Secadora de Roupas 12 kg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, abertura frontal, silenciosa, 08 programas de secagem, 03 opções de temperatura,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, cor branca, dimensões mínimas 60x85x62,5cm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LxAxP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). Garantia mínima de 12 meses.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Eletrolux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4" w:rsidRPr="00950C1E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2.700,00</w:t>
            </w: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385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3854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Ventilador de parede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hélices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06 pás,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grade de aço, potência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200w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rpm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1500, hélice 440mm, grade 500mm,vazão 0,93 metros cúbicos s, dimensões 60x29cm (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AxL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 e chave de controle de velocidade.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Ventisol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3.300,00</w:t>
            </w:r>
          </w:p>
        </w:tc>
      </w:tr>
      <w:tr w:rsidR="00D23854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54" w:rsidRPr="00026DF3" w:rsidRDefault="00D23854" w:rsidP="000438A6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Pr="00026DF3" w:rsidRDefault="00D23854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4" w:rsidRDefault="00D23854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54" w:rsidRPr="00026DF3" w:rsidRDefault="00D23854" w:rsidP="00D2385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20.735,00</w:t>
            </w:r>
          </w:p>
        </w:tc>
      </w:tr>
    </w:tbl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13FE5" w:rsidRPr="00E77286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13FE5" w:rsidRPr="00E77286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13FE5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1730-103/1740-104-3390300000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13FE5" w:rsidRPr="00E77286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613FE5" w:rsidRPr="00E77286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13FE5" w:rsidRPr="00E77286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211B8" w:rsidRPr="00E77286" w:rsidRDefault="005211B8" w:rsidP="005211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13FE5" w:rsidRDefault="00613FE5" w:rsidP="005211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E77286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13FE5" w:rsidRDefault="00613FE5" w:rsidP="005211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211B8" w:rsidRPr="00E77286" w:rsidRDefault="005211B8" w:rsidP="005211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211B8" w:rsidRPr="00E77286" w:rsidRDefault="005211B8" w:rsidP="005211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211B8" w:rsidRPr="00E77286" w:rsidRDefault="005211B8" w:rsidP="005211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5211B8" w:rsidRPr="00E77286" w:rsidRDefault="005211B8" w:rsidP="005211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13FE5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13FE5" w:rsidRDefault="00613FE5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5211B8" w:rsidRPr="00E77286" w:rsidTr="000438A6">
        <w:tc>
          <w:tcPr>
            <w:tcW w:w="4685" w:type="dxa"/>
          </w:tcPr>
          <w:p w:rsidR="005211B8" w:rsidRPr="00E77286" w:rsidRDefault="005211B8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211B8" w:rsidRPr="00E77286" w:rsidRDefault="005211B8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5211B8" w:rsidRPr="00E77286" w:rsidRDefault="005211B8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211B8" w:rsidRPr="00AC46F8" w:rsidRDefault="007E6F04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JEAN CARLOS VENTURINO FERREIRA</w:t>
            </w:r>
            <w:r w:rsidRPr="00AC4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1B8" w:rsidRPr="00AC46F8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017.059.089-50</w:t>
            </w:r>
          </w:p>
          <w:p w:rsidR="005211B8" w:rsidRPr="00E77286" w:rsidRDefault="005211B8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211B8" w:rsidRPr="00E77286" w:rsidTr="000438A6">
        <w:tc>
          <w:tcPr>
            <w:tcW w:w="4606" w:type="dxa"/>
          </w:tcPr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1B8" w:rsidRPr="00E77286" w:rsidTr="000438A6">
        <w:tc>
          <w:tcPr>
            <w:tcW w:w="4606" w:type="dxa"/>
          </w:tcPr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211B8" w:rsidRPr="00E77286" w:rsidRDefault="005211B8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5211B8" w:rsidRPr="00E77286" w:rsidRDefault="005211B8" w:rsidP="005211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11B8" w:rsidRPr="00E77286" w:rsidRDefault="005211B8" w:rsidP="005211B8">
      <w:pPr>
        <w:rPr>
          <w:rFonts w:ascii="Arial" w:hAnsi="Arial" w:cs="Arial"/>
          <w:sz w:val="20"/>
          <w:szCs w:val="20"/>
        </w:rPr>
      </w:pPr>
    </w:p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5211B8" w:rsidRPr="00E77286" w:rsidRDefault="005211B8" w:rsidP="005211B8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p w:rsidR="005211B8" w:rsidRDefault="005211B8" w:rsidP="005211B8"/>
    <w:p w:rsidR="005211B8" w:rsidRDefault="005211B8" w:rsidP="005211B8"/>
    <w:p w:rsidR="00C362FA" w:rsidRDefault="00C362FA"/>
    <w:sectPr w:rsidR="00C362FA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FA" w:rsidRDefault="00C362FA" w:rsidP="00C362FA">
      <w:pPr>
        <w:spacing w:after="0" w:line="240" w:lineRule="auto"/>
      </w:pPr>
      <w:r>
        <w:separator/>
      </w:r>
    </w:p>
  </w:endnote>
  <w:endnote w:type="continuationSeparator" w:id="1">
    <w:p w:rsidR="00C362FA" w:rsidRDefault="00C362FA" w:rsidP="00C3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973A0C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613FE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613FE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FA" w:rsidRDefault="00C362FA" w:rsidP="00C362FA">
      <w:pPr>
        <w:spacing w:after="0" w:line="240" w:lineRule="auto"/>
      </w:pPr>
      <w:r>
        <w:separator/>
      </w:r>
    </w:p>
  </w:footnote>
  <w:footnote w:type="continuationSeparator" w:id="1">
    <w:p w:rsidR="00C362FA" w:rsidRDefault="00C362FA" w:rsidP="00C3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613FE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613FE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973A0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1B8"/>
    <w:rsid w:val="001E4C7D"/>
    <w:rsid w:val="005211B8"/>
    <w:rsid w:val="00613FE5"/>
    <w:rsid w:val="007E6F04"/>
    <w:rsid w:val="00973A0C"/>
    <w:rsid w:val="00C362FA"/>
    <w:rsid w:val="00D2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11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11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211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211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211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11B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11B8"/>
    <w:rPr>
      <w:b/>
      <w:bCs/>
    </w:rPr>
  </w:style>
  <w:style w:type="paragraph" w:styleId="Ttulo">
    <w:name w:val="Title"/>
    <w:basedOn w:val="Normal"/>
    <w:link w:val="TtuloChar"/>
    <w:qFormat/>
    <w:rsid w:val="005211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211B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52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trojk.licitaco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2885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2022-09-21T19:33:00Z</dcterms:created>
  <dcterms:modified xsi:type="dcterms:W3CDTF">2022-09-23T13:25:00Z</dcterms:modified>
</cp:coreProperties>
</file>