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3F" w:rsidRPr="00FE6C99" w:rsidRDefault="0027083F" w:rsidP="0027083F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7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27083F" w:rsidRPr="00FE6C99" w:rsidRDefault="0027083F" w:rsidP="0027083F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27083F" w:rsidRPr="00FE6C99" w:rsidRDefault="0027083F" w:rsidP="0027083F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27083F">
        <w:rPr>
          <w:rFonts w:ascii="Arial" w:hAnsi="Arial" w:cs="Arial"/>
          <w:b/>
          <w:sz w:val="20"/>
          <w:szCs w:val="20"/>
        </w:rPr>
        <w:t>GO VENDAS ELETRONICAS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 xml:space="preserve">nº. </w:t>
      </w:r>
      <w:r w:rsidRPr="0027083F">
        <w:rPr>
          <w:rFonts w:ascii="Arial" w:hAnsi="Arial" w:cs="Arial"/>
          <w:sz w:val="20"/>
          <w:szCs w:val="20"/>
        </w:rPr>
        <w:t>36.521.392/0001-81</w:t>
      </w:r>
      <w:r>
        <w:rPr>
          <w:rFonts w:ascii="Arial" w:hAnsi="Arial" w:cs="Arial"/>
          <w:sz w:val="20"/>
          <w:szCs w:val="20"/>
        </w:rPr>
        <w:t xml:space="preserve"> </w:t>
      </w:r>
      <w:r w:rsidRPr="00F75F56">
        <w:rPr>
          <w:rFonts w:ascii="Arial" w:hAnsi="Arial" w:cs="Arial"/>
          <w:sz w:val="20"/>
          <w:szCs w:val="20"/>
        </w:rPr>
        <w:t>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>Avenida Dom Pedro II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830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88.509-000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Bairro Universitário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Lages - SC, Fone (49)998801-0233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27083F">
          <w:rPr>
            <w:rStyle w:val="Hyperlink"/>
            <w:rFonts w:ascii="Arial" w:hAnsi="Arial" w:cs="Arial"/>
            <w:sz w:val="19"/>
            <w:szCs w:val="19"/>
            <w:u w:val="none"/>
          </w:rPr>
          <w:t>licitacao@govendasonline.com.br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o</w:t>
      </w:r>
      <w:r w:rsidRPr="00FE6C99">
        <w:rPr>
          <w:rFonts w:ascii="Arial" w:hAnsi="Arial" w:cs="Arial"/>
          <w:sz w:val="19"/>
          <w:szCs w:val="19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GUSTAVO OLIVEIRA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o, solteiro, empresário, portador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4.339.811 SSP/SC e inscrito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087.015.959-38,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Lages - SC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27083F" w:rsidRPr="00FE6C99" w:rsidRDefault="0027083F" w:rsidP="0027083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27083F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7083F" w:rsidRPr="00861879" w:rsidRDefault="0027083F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083F" w:rsidRPr="00861879" w:rsidRDefault="0027083F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7083F" w:rsidRPr="00861879" w:rsidRDefault="0027083F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083F" w:rsidRPr="00861879" w:rsidRDefault="0027083F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083F" w:rsidRPr="00861879" w:rsidRDefault="0027083F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083F" w:rsidRPr="00861879" w:rsidRDefault="0027083F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083F" w:rsidRPr="00861879" w:rsidRDefault="0027083F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7083F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83F" w:rsidRPr="00026DF3" w:rsidRDefault="0027083F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083F" w:rsidRPr="00026DF3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083F" w:rsidRPr="00026DF3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7083F" w:rsidRPr="00026DF3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083F" w:rsidRPr="00026DF3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083F" w:rsidRPr="00026DF3" w:rsidRDefault="0027083F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83F" w:rsidRDefault="0027083F" w:rsidP="0027083F">
            <w:pPr>
              <w:pStyle w:val="SemEspaamento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Liquidificador 04 litros, c</w:t>
            </w:r>
            <w:r w:rsidRPr="00026DF3">
              <w:rPr>
                <w:rFonts w:ascii="Arial" w:eastAsia="MS Mincho" w:hAnsi="Arial" w:cs="Arial"/>
                <w:sz w:val="18"/>
                <w:szCs w:val="18"/>
              </w:rPr>
              <w:t xml:space="preserve">orpo inox, </w:t>
            </w:r>
            <w:proofErr w:type="spellStart"/>
            <w:r w:rsidRPr="00026DF3">
              <w:rPr>
                <w:rFonts w:ascii="Arial" w:eastAsia="MS Mincho" w:hAnsi="Arial" w:cs="Arial"/>
                <w:sz w:val="18"/>
                <w:szCs w:val="18"/>
              </w:rPr>
              <w:t>bivolt</w:t>
            </w:r>
            <w:proofErr w:type="spellEnd"/>
            <w:r w:rsidRPr="00026DF3">
              <w:rPr>
                <w:rFonts w:ascii="Arial" w:eastAsia="MS Mincho" w:hAnsi="Arial" w:cs="Arial"/>
                <w:sz w:val="18"/>
                <w:szCs w:val="18"/>
              </w:rPr>
              <w:t>, potência 1/</w:t>
            </w:r>
            <w:proofErr w:type="spellStart"/>
            <w:proofErr w:type="gramStart"/>
            <w:r w:rsidRPr="00026DF3">
              <w:rPr>
                <w:rFonts w:ascii="Arial" w:eastAsia="MS Mincho" w:hAnsi="Arial" w:cs="Arial"/>
                <w:sz w:val="18"/>
                <w:szCs w:val="18"/>
              </w:rPr>
              <w:t>hp</w:t>
            </w:r>
            <w:proofErr w:type="spellEnd"/>
            <w:proofErr w:type="gramEnd"/>
            <w:r w:rsidRPr="00026DF3">
              <w:rPr>
                <w:rFonts w:ascii="Arial" w:eastAsia="MS Mincho" w:hAnsi="Arial" w:cs="Arial"/>
                <w:sz w:val="18"/>
                <w:szCs w:val="18"/>
              </w:rPr>
              <w:t xml:space="preserve"> /800 </w:t>
            </w:r>
            <w:proofErr w:type="spellStart"/>
            <w:r w:rsidRPr="00026DF3">
              <w:rPr>
                <w:rFonts w:ascii="Arial" w:eastAsia="MS Mincho" w:hAnsi="Arial" w:cs="Arial"/>
                <w:sz w:val="18"/>
                <w:szCs w:val="18"/>
              </w:rPr>
              <w:t>wats</w:t>
            </w:r>
            <w:proofErr w:type="spellEnd"/>
            <w:r w:rsidRPr="00026DF3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proofErr w:type="spellStart"/>
            <w:r w:rsidRPr="00026DF3">
              <w:rPr>
                <w:rFonts w:ascii="Arial" w:eastAsia="MS Mincho" w:hAnsi="Arial" w:cs="Arial"/>
                <w:sz w:val="18"/>
                <w:szCs w:val="18"/>
              </w:rPr>
              <w:t>frequência</w:t>
            </w:r>
            <w:proofErr w:type="spellEnd"/>
            <w:r w:rsidRPr="00026DF3">
              <w:rPr>
                <w:rFonts w:ascii="Arial" w:eastAsia="MS Mincho" w:hAnsi="Arial" w:cs="Arial"/>
                <w:sz w:val="18"/>
                <w:szCs w:val="18"/>
              </w:rPr>
              <w:t xml:space="preserve"> 50/60hz, rotação 3850rpm, tampa alumínio repuxado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026DF3">
              <w:rPr>
                <w:rFonts w:ascii="Arial" w:eastAsia="MS Mincho" w:hAnsi="Arial" w:cs="Arial"/>
                <w:sz w:val="18"/>
                <w:szCs w:val="18"/>
              </w:rPr>
              <w:t>dimensões mínimas 62x22x21 (</w:t>
            </w:r>
            <w:proofErr w:type="spellStart"/>
            <w:r w:rsidRPr="00026DF3">
              <w:rPr>
                <w:rFonts w:ascii="Arial" w:eastAsia="MS Mincho" w:hAnsi="Arial" w:cs="Arial"/>
                <w:sz w:val="18"/>
                <w:szCs w:val="18"/>
              </w:rPr>
              <w:t>AxLxP</w:t>
            </w:r>
            <w:proofErr w:type="spellEnd"/>
            <w:r w:rsidRPr="00026DF3">
              <w:rPr>
                <w:rFonts w:ascii="Arial" w:eastAsia="MS Mincho" w:hAnsi="Arial" w:cs="Arial"/>
                <w:sz w:val="18"/>
                <w:szCs w:val="18"/>
              </w:rPr>
              <w:t xml:space="preserve">). </w:t>
            </w:r>
          </w:p>
          <w:p w:rsidR="0027083F" w:rsidRPr="00026DF3" w:rsidRDefault="0027083F" w:rsidP="002708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3F" w:rsidRPr="00257A7C" w:rsidRDefault="0027083F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Metal Ferreira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3F" w:rsidRPr="002F2ACF" w:rsidRDefault="0027083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3F" w:rsidRDefault="0027083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  <w:p w:rsidR="0027083F" w:rsidRDefault="0027083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7083F" w:rsidRDefault="0027083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7083F" w:rsidRPr="002F2ACF" w:rsidRDefault="0027083F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7083F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27083F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27083F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27083F" w:rsidRPr="00FE6C99" w:rsidRDefault="0027083F" w:rsidP="002708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27083F" w:rsidRPr="00FE6C99" w:rsidRDefault="0027083F" w:rsidP="0027083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27083F" w:rsidRPr="00FE6C99" w:rsidRDefault="0027083F" w:rsidP="0027083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7083F" w:rsidRPr="00FE6C99" w:rsidRDefault="0027083F" w:rsidP="0027083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27083F" w:rsidRPr="00FE6C99" w:rsidRDefault="0027083F" w:rsidP="0027083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27083F" w:rsidRPr="00FE6C99" w:rsidRDefault="0027083F" w:rsidP="0027083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FE6C99" w:rsidRDefault="0027083F" w:rsidP="0027083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27083F" w:rsidRPr="0027083F" w:rsidRDefault="0027083F" w:rsidP="0027083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27083F" w:rsidRPr="0027083F" w:rsidTr="002B174A">
        <w:tc>
          <w:tcPr>
            <w:tcW w:w="4685" w:type="dxa"/>
          </w:tcPr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 xml:space="preserve">GUSTAVO OLIVEIRA </w:t>
            </w:r>
          </w:p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CPF: 087.015.959-38</w:t>
            </w:r>
          </w:p>
          <w:p w:rsidR="0027083F" w:rsidRPr="0027083F" w:rsidRDefault="0027083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083F" w:rsidRPr="0027083F" w:rsidRDefault="0027083F" w:rsidP="0027083F">
      <w:pPr>
        <w:pStyle w:val="SemEspaamento"/>
        <w:rPr>
          <w:rFonts w:ascii="Arial" w:hAnsi="Arial" w:cs="Arial"/>
          <w:sz w:val="16"/>
          <w:szCs w:val="16"/>
        </w:rPr>
      </w:pPr>
      <w:r w:rsidRPr="0027083F">
        <w:rPr>
          <w:rFonts w:ascii="Arial" w:hAnsi="Arial" w:cs="Arial"/>
          <w:sz w:val="16"/>
          <w:szCs w:val="16"/>
        </w:rPr>
        <w:t>TESTEMUNHAS:</w:t>
      </w:r>
    </w:p>
    <w:p w:rsidR="0027083F" w:rsidRPr="0027083F" w:rsidRDefault="0027083F" w:rsidP="0027083F">
      <w:pPr>
        <w:pStyle w:val="SemEspaamento"/>
        <w:rPr>
          <w:rFonts w:ascii="Arial" w:hAnsi="Arial" w:cs="Arial"/>
          <w:sz w:val="16"/>
          <w:szCs w:val="16"/>
        </w:rPr>
      </w:pPr>
    </w:p>
    <w:p w:rsidR="0027083F" w:rsidRPr="0027083F" w:rsidRDefault="0027083F" w:rsidP="0027083F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7083F" w:rsidRPr="0027083F" w:rsidTr="002B174A">
        <w:tc>
          <w:tcPr>
            <w:tcW w:w="4606" w:type="dxa"/>
          </w:tcPr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 xml:space="preserve">  CARLOS ALEXANDRE BRAZ</w:t>
            </w:r>
          </w:p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27083F">
              <w:rPr>
                <w:rFonts w:ascii="Arial" w:hAnsi="Arial" w:cs="Arial"/>
                <w:sz w:val="16"/>
                <w:szCs w:val="16"/>
              </w:rPr>
              <w:t xml:space="preserve">  CPF/MF 030.393.009-89</w:t>
            </w:r>
          </w:p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83F" w:rsidRPr="0027083F" w:rsidTr="002B174A">
        <w:tc>
          <w:tcPr>
            <w:tcW w:w="4606" w:type="dxa"/>
          </w:tcPr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27083F" w:rsidRPr="0027083F" w:rsidRDefault="0027083F" w:rsidP="002B174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083F" w:rsidRPr="0027083F" w:rsidRDefault="0027083F" w:rsidP="0027083F">
      <w:pPr>
        <w:pStyle w:val="SemEspaamento"/>
        <w:rPr>
          <w:rFonts w:ascii="Arial" w:hAnsi="Arial" w:cs="Arial"/>
          <w:sz w:val="16"/>
          <w:szCs w:val="16"/>
        </w:rPr>
      </w:pPr>
      <w:r w:rsidRPr="0027083F">
        <w:rPr>
          <w:rFonts w:ascii="Arial" w:hAnsi="Arial" w:cs="Arial"/>
          <w:sz w:val="16"/>
          <w:szCs w:val="16"/>
        </w:rPr>
        <w:t xml:space="preserve">RAFAEL SANTANA FRIZON </w:t>
      </w:r>
      <w:r w:rsidRPr="0027083F">
        <w:rPr>
          <w:rFonts w:ascii="Arial" w:hAnsi="Arial" w:cs="Arial"/>
          <w:sz w:val="16"/>
          <w:szCs w:val="16"/>
        </w:rPr>
        <w:tab/>
      </w:r>
      <w:r w:rsidRPr="0027083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Pr="0027083F">
        <w:rPr>
          <w:rFonts w:ascii="Arial" w:hAnsi="Arial" w:cs="Arial"/>
          <w:sz w:val="16"/>
          <w:szCs w:val="16"/>
        </w:rPr>
        <w:t>LÚCIA HELENA NOGARI MOREIRA</w:t>
      </w:r>
      <w:r w:rsidRPr="0027083F">
        <w:rPr>
          <w:rFonts w:ascii="Arial" w:hAnsi="Arial" w:cs="Arial"/>
          <w:sz w:val="16"/>
          <w:szCs w:val="16"/>
        </w:rPr>
        <w:tab/>
      </w:r>
    </w:p>
    <w:p w:rsidR="0027083F" w:rsidRPr="0027083F" w:rsidRDefault="0027083F" w:rsidP="0027083F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27083F">
        <w:rPr>
          <w:rFonts w:ascii="Arial" w:hAnsi="Arial" w:cs="Arial"/>
          <w:sz w:val="16"/>
          <w:szCs w:val="16"/>
        </w:rPr>
        <w:t>ADVOGADO.</w:t>
      </w:r>
      <w:r w:rsidRPr="0027083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Pr="0027083F">
        <w:rPr>
          <w:rFonts w:ascii="Arial" w:hAnsi="Arial" w:cs="Arial"/>
          <w:sz w:val="16"/>
          <w:szCs w:val="16"/>
        </w:rPr>
        <w:t>FISCAL</w:t>
      </w:r>
      <w:r>
        <w:rPr>
          <w:rFonts w:ascii="Arial" w:hAnsi="Arial" w:cs="Arial"/>
          <w:sz w:val="16"/>
          <w:szCs w:val="16"/>
        </w:rPr>
        <w:t xml:space="preserve"> </w:t>
      </w:r>
      <w:r w:rsidRPr="0027083F">
        <w:rPr>
          <w:rFonts w:ascii="Arial" w:hAnsi="Arial" w:cs="Arial"/>
          <w:sz w:val="16"/>
          <w:szCs w:val="16"/>
        </w:rPr>
        <w:t>DO CONTRATO</w:t>
      </w:r>
    </w:p>
    <w:sectPr w:rsidR="0027083F" w:rsidRPr="0027083F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27083F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2708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2708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27083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27083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AE2A22" w:rsidRDefault="0027083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7083F"/>
    <w:rsid w:val="002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0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08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70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08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7083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7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083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7083F"/>
    <w:rPr>
      <w:b/>
      <w:bCs/>
    </w:rPr>
  </w:style>
  <w:style w:type="paragraph" w:styleId="Ttulo">
    <w:name w:val="Title"/>
    <w:basedOn w:val="Normal"/>
    <w:link w:val="TtuloChar"/>
    <w:qFormat/>
    <w:rsid w:val="002708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7083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govendasonline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2327</Words>
  <Characters>12567</Characters>
  <Application>Microsoft Office Word</Application>
  <DocSecurity>0</DocSecurity>
  <Lines>104</Lines>
  <Paragraphs>29</Paragraphs>
  <ScaleCrop>false</ScaleCrop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2022-09-23T16:53:00Z</dcterms:created>
  <dcterms:modified xsi:type="dcterms:W3CDTF">2022-09-23T17:03:00Z</dcterms:modified>
</cp:coreProperties>
</file>