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6E" w:rsidRPr="00FE6C99" w:rsidRDefault="0078176E" w:rsidP="0078176E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8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78176E" w:rsidRPr="00FE6C99" w:rsidRDefault="0078176E" w:rsidP="0078176E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78176E" w:rsidRPr="00FE6C99" w:rsidRDefault="0078176E" w:rsidP="0078176E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78176E">
        <w:rPr>
          <w:rFonts w:ascii="Arial" w:hAnsi="Arial" w:cs="Arial"/>
          <w:b/>
          <w:sz w:val="20"/>
          <w:szCs w:val="20"/>
        </w:rPr>
        <w:t>TYSKI &amp; MACHOVISKI LTDA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. </w:t>
      </w:r>
      <w:r w:rsidRPr="0078176E">
        <w:rPr>
          <w:rFonts w:ascii="Arial" w:hAnsi="Arial" w:cs="Arial"/>
          <w:sz w:val="20"/>
          <w:szCs w:val="20"/>
        </w:rPr>
        <w:t>33.460.679/0001-50</w:t>
      </w:r>
      <w:r>
        <w:rPr>
          <w:rFonts w:cstheme="minorHAnsi"/>
          <w:sz w:val="18"/>
          <w:szCs w:val="18"/>
        </w:rPr>
        <w:t xml:space="preserve"> </w:t>
      </w:r>
      <w:r w:rsidRPr="00F75F56">
        <w:rPr>
          <w:rFonts w:ascii="Arial" w:hAnsi="Arial" w:cs="Arial"/>
          <w:sz w:val="20"/>
          <w:szCs w:val="20"/>
        </w:rPr>
        <w:t>com</w:t>
      </w:r>
      <w:r w:rsidRPr="00FE6C99">
        <w:rPr>
          <w:rFonts w:ascii="Arial" w:hAnsi="Arial" w:cs="Arial"/>
          <w:sz w:val="19"/>
          <w:szCs w:val="19"/>
        </w:rPr>
        <w:t xml:space="preserve"> sede na </w:t>
      </w:r>
      <w:r>
        <w:rPr>
          <w:rFonts w:ascii="Arial" w:hAnsi="Arial" w:cs="Arial"/>
          <w:sz w:val="19"/>
          <w:szCs w:val="19"/>
        </w:rPr>
        <w:t xml:space="preserve">Rua João </w:t>
      </w:r>
      <w:proofErr w:type="spellStart"/>
      <w:r>
        <w:rPr>
          <w:rFonts w:ascii="Arial" w:hAnsi="Arial" w:cs="Arial"/>
          <w:sz w:val="19"/>
          <w:szCs w:val="19"/>
        </w:rPr>
        <w:t>Faber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290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84.560-000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Centro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Rio Azul - PR, Fone (42)99915-3508 e (42)99910-9092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78176E">
          <w:rPr>
            <w:rStyle w:val="Hyperlink"/>
            <w:u w:val="none"/>
          </w:rPr>
          <w:t>suzi_licitacao@hotmail.com</w:t>
        </w:r>
      </w:hyperlink>
      <w:proofErr w:type="gramStart"/>
      <w:r>
        <w:t xml:space="preserve"> </w:t>
      </w:r>
      <w:r w:rsidRPr="0038795B">
        <w:rPr>
          <w:rFonts w:ascii="Arial" w:hAnsi="Arial" w:cs="Arial"/>
          <w:sz w:val="19"/>
          <w:szCs w:val="19"/>
        </w:rPr>
        <w:t xml:space="preserve"> </w:t>
      </w:r>
      <w:proofErr w:type="gramEnd"/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20"/>
          <w:szCs w:val="20"/>
        </w:rPr>
        <w:t>SUZELI TYSKI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a, solteira, empresária, portadora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11.102.946-6 SSP/PR e inscrita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068.306.789-35,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Rio Azul - PR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78176E" w:rsidRPr="00FE6C99" w:rsidRDefault="0078176E" w:rsidP="0078176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78176E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8176E" w:rsidRPr="00861879" w:rsidRDefault="0078176E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8176E" w:rsidRPr="00861879" w:rsidRDefault="0078176E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8176E" w:rsidRPr="00861879" w:rsidRDefault="0078176E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8176E" w:rsidRPr="00861879" w:rsidRDefault="0078176E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8176E" w:rsidRPr="00861879" w:rsidRDefault="0078176E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8176E" w:rsidRPr="00861879" w:rsidRDefault="0078176E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8176E" w:rsidRPr="00861879" w:rsidRDefault="0078176E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8176E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76E" w:rsidRPr="00026DF3" w:rsidRDefault="0078176E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6E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78176E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6E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8176E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6E" w:rsidRPr="00026DF3" w:rsidRDefault="0078176E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Playground para crianças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a partir de dois anos. Largura: 3400 mm; Altura: 2100 mm; Comprimento: 3500 mm; Selo do INMETRO, peças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multicoloridas, não tóxico, módulos com telhado e paredes em diferentes formatos, rampa de escalada de acesso, com apoio para os pés e orifícios/furos, 01 (um)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 escorregador tubo com sustentação, 02 (dois) escorregadores pequenos, com rampa contínua ou ondulada, que devem obedecer a inclinação estabelecida em norma vigente, jogo da memória ou jogo da velha interativo de nove faces, montado na lateral inferior, entradas e saídas na parte inferior, exceto na lateral em que for montado o jogo interativo.  Produto deverá ser fabricado em polietileno pelo processo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rotomoldagem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composto com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antiestático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que protejam contra raios solares e desbotamento provocado pelo tempo (sol e/ou chuva), laterais arredondadas em seu acabamento. Garantia mínima de doze meses a partir da data da entrega, contra defeitos de fabricação e pigmentação/coloração de peças.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6E" w:rsidRPr="00257A7C" w:rsidRDefault="0078176E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FRESO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6E" w:rsidRPr="002F2ACF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9100,00</w:t>
            </w: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176E" w:rsidRPr="002F2ACF" w:rsidRDefault="0078176E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</w:t>
      </w:r>
      <w:r w:rsidRPr="00FE6C99">
        <w:rPr>
          <w:rFonts w:ascii="Arial" w:hAnsi="Arial" w:cs="Arial"/>
          <w:sz w:val="19"/>
          <w:szCs w:val="19"/>
        </w:rPr>
        <w:lastRenderedPageBreak/>
        <w:t>retardadores ou impeditivos da execução do ajustado, ou ainda, em caso de força maior, caso fortuito, fato do príncipe e fato da administração, nos termos do art. 65, II, “d” e § 5º, da Lei n. 8.666/93;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lastRenderedPageBreak/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78176E" w:rsidRPr="00FE6C99" w:rsidRDefault="0078176E" w:rsidP="007817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78176E" w:rsidRPr="00FE6C99" w:rsidRDefault="0078176E" w:rsidP="0078176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78176E" w:rsidRPr="00FE6C99" w:rsidRDefault="0078176E" w:rsidP="0078176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8176E" w:rsidRPr="00FE6C99" w:rsidRDefault="0078176E" w:rsidP="0078176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78176E" w:rsidRPr="00FE6C99" w:rsidRDefault="0078176E" w:rsidP="0078176E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78176E" w:rsidRPr="00FE6C99" w:rsidRDefault="0078176E" w:rsidP="0078176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78176E" w:rsidRPr="00FE6C99" w:rsidRDefault="0078176E" w:rsidP="0078176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78176E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8176E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8176E" w:rsidRPr="00FE6C99" w:rsidTr="002B174A">
        <w:tc>
          <w:tcPr>
            <w:tcW w:w="4685" w:type="dxa"/>
          </w:tcPr>
          <w:p w:rsidR="0078176E" w:rsidRPr="00FE6C99" w:rsidRDefault="0078176E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78176E" w:rsidRPr="00FE6C99" w:rsidRDefault="0078176E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78176E" w:rsidRPr="00FE6C99" w:rsidRDefault="0078176E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78176E" w:rsidRPr="0078176E" w:rsidRDefault="0078176E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8176E">
              <w:rPr>
                <w:rFonts w:ascii="Arial" w:hAnsi="Arial" w:cs="Arial"/>
                <w:sz w:val="20"/>
                <w:szCs w:val="20"/>
              </w:rPr>
              <w:t>SUZELI TYSKI</w:t>
            </w:r>
            <w:r w:rsidRPr="0078176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8176E" w:rsidRPr="00FE6C99" w:rsidRDefault="0078176E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068.306.789-35</w:t>
            </w:r>
          </w:p>
          <w:p w:rsidR="0078176E" w:rsidRPr="00FE6C99" w:rsidRDefault="0078176E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8176E" w:rsidRPr="00FE6C99" w:rsidRDefault="0078176E" w:rsidP="0078176E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78176E" w:rsidRPr="00FE6C99" w:rsidRDefault="0078176E" w:rsidP="0078176E">
      <w:pPr>
        <w:pStyle w:val="SemEspaamento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8176E" w:rsidRPr="00FE6C99" w:rsidTr="002B174A">
        <w:tc>
          <w:tcPr>
            <w:tcW w:w="4606" w:type="dxa"/>
          </w:tcPr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8176E" w:rsidRPr="00FE6C99" w:rsidTr="002B174A">
        <w:tc>
          <w:tcPr>
            <w:tcW w:w="4606" w:type="dxa"/>
          </w:tcPr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78176E" w:rsidRPr="00FE6C99" w:rsidRDefault="0078176E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8176E" w:rsidRPr="00FE6C99" w:rsidRDefault="0078176E" w:rsidP="0078176E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78176E" w:rsidRPr="00FE6C99" w:rsidRDefault="0078176E" w:rsidP="007817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78176E" w:rsidRPr="00FE6C99" w:rsidRDefault="0078176E" w:rsidP="0078176E">
      <w:pPr>
        <w:rPr>
          <w:rFonts w:ascii="Arial" w:hAnsi="Arial" w:cs="Arial"/>
          <w:sz w:val="19"/>
          <w:szCs w:val="19"/>
        </w:rPr>
      </w:pPr>
    </w:p>
    <w:p w:rsidR="0078176E" w:rsidRPr="00FE6C99" w:rsidRDefault="0078176E" w:rsidP="0078176E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78176E" w:rsidRPr="00FE6C99" w:rsidRDefault="0078176E" w:rsidP="0078176E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78176E" w:rsidRPr="00FE6C99" w:rsidRDefault="0078176E" w:rsidP="0078176E">
      <w:pPr>
        <w:rPr>
          <w:sz w:val="19"/>
          <w:szCs w:val="19"/>
        </w:rPr>
      </w:pPr>
    </w:p>
    <w:p w:rsidR="0078176E" w:rsidRDefault="0078176E" w:rsidP="0078176E"/>
    <w:p w:rsidR="0078176E" w:rsidRDefault="0078176E" w:rsidP="0078176E"/>
    <w:p w:rsidR="0078176E" w:rsidRDefault="0078176E" w:rsidP="0078176E"/>
    <w:p w:rsidR="0078176E" w:rsidRDefault="0078176E" w:rsidP="0078176E"/>
    <w:p w:rsidR="0078176E" w:rsidRDefault="0078176E" w:rsidP="0078176E"/>
    <w:p w:rsidR="00000000" w:rsidRDefault="0078176E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78176E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78176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78176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78176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AE2A22" w:rsidRPr="00A7116E" w:rsidRDefault="0078176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78176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8176E"/>
    <w:rsid w:val="0078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7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176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817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817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8176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8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176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8176E"/>
    <w:rPr>
      <w:b/>
      <w:bCs/>
    </w:rPr>
  </w:style>
  <w:style w:type="paragraph" w:styleId="Ttulo">
    <w:name w:val="Title"/>
    <w:basedOn w:val="Normal"/>
    <w:link w:val="TtuloChar"/>
    <w:qFormat/>
    <w:rsid w:val="007817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8176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78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uzi_licitacao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2467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2022-09-23T17:04:00Z</dcterms:created>
  <dcterms:modified xsi:type="dcterms:W3CDTF">2022-09-23T17:13:00Z</dcterms:modified>
</cp:coreProperties>
</file>