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ayout w:type="fixed"/>
        <w:tblLook w:val="04A0"/>
      </w:tblPr>
      <w:tblGrid>
        <w:gridCol w:w="9039"/>
      </w:tblGrid>
      <w:tr w:rsidR="00C162D9" w:rsidRPr="00B43CFB" w:rsidTr="00BF34EA">
        <w:trPr>
          <w:trHeight w:val="4101"/>
        </w:trPr>
        <w:tc>
          <w:tcPr>
            <w:tcW w:w="9039" w:type="dxa"/>
          </w:tcPr>
          <w:p w:rsidR="00C162D9" w:rsidRPr="00BF1037" w:rsidRDefault="00C162D9" w:rsidP="00BF3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162D9" w:rsidRPr="00BC3DF0" w:rsidRDefault="00C162D9" w:rsidP="00BF34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309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162D9" w:rsidRPr="00C162D9" w:rsidRDefault="00C162D9" w:rsidP="00C162D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62D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SHARK DO BRASIL LTDA CNPJ nº. 47.024.084/0001-67. Objeto: registro de preços para possível</w:t>
            </w:r>
            <w:r w:rsidRPr="00C162D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162D9">
              <w:rPr>
                <w:rFonts w:asciiTheme="minorHAnsi" w:hAnsiTheme="minorHAnsi" w:cstheme="minorHAnsi"/>
                <w:sz w:val="18"/>
                <w:szCs w:val="18"/>
              </w:rPr>
              <w:t>aquisição de materiais para sinalização viária, conforme solicitação da Secretaria de Obras. Vigência 06/10/2013. Data de assinatura: 07/10/2022, BRUNA FONSECA ALVES CPF: 043.789.711-78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2"/>
              <w:gridCol w:w="714"/>
              <w:gridCol w:w="4253"/>
              <w:gridCol w:w="850"/>
              <w:gridCol w:w="709"/>
              <w:gridCol w:w="992"/>
            </w:tblGrid>
            <w:tr w:rsidR="00C162D9" w:rsidRPr="0057385C" w:rsidTr="00C162D9">
              <w:tc>
                <w:tcPr>
                  <w:tcW w:w="562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162D9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162D9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14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162D9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253" w:type="dxa"/>
                </w:tcPr>
                <w:p w:rsidR="00C162D9" w:rsidRPr="002041D2" w:rsidRDefault="00C162D9" w:rsidP="00BF34E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41D2">
                    <w:rPr>
                      <w:rFonts w:ascii="Arial" w:hAnsi="Arial" w:cs="Arial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C162D9" w:rsidRPr="007200B5" w:rsidRDefault="00C162D9" w:rsidP="00BF34EA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200B5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C162D9" w:rsidRPr="002041D2" w:rsidRDefault="00C162D9" w:rsidP="00BF34EA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041D2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C162D9" w:rsidRPr="002041D2" w:rsidRDefault="00C162D9" w:rsidP="00BF34EA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041D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C162D9" w:rsidRPr="0057385C" w:rsidTr="00C162D9">
              <w:tc>
                <w:tcPr>
                  <w:tcW w:w="562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2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14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Cola para </w:t>
                  </w: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tachão</w:t>
                  </w:r>
                  <w:proofErr w:type="spellEnd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adesiva a base de resina poliéster de </w:t>
                  </w:r>
                  <w:proofErr w:type="gram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01kg</w:t>
                  </w:r>
                  <w:proofErr w:type="gramEnd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0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NIWS COLOR</w:t>
                  </w:r>
                </w:p>
              </w:tc>
              <w:tc>
                <w:tcPr>
                  <w:tcW w:w="709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12,39</w:t>
                  </w:r>
                </w:p>
              </w:tc>
              <w:tc>
                <w:tcPr>
                  <w:tcW w:w="992" w:type="dxa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3.717,00</w:t>
                  </w:r>
                </w:p>
              </w:tc>
            </w:tr>
            <w:tr w:rsidR="00C162D9" w:rsidRPr="0057385C" w:rsidTr="00C162D9">
              <w:tc>
                <w:tcPr>
                  <w:tcW w:w="562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2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162D9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1353</w:t>
                  </w:r>
                </w:p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</w:tcPr>
                <w:p w:rsidR="00C162D9" w:rsidRPr="00C162D9" w:rsidRDefault="00C162D9" w:rsidP="00BF34E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Tachão</w:t>
                  </w:r>
                  <w:proofErr w:type="spellEnd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refletivo bidirecional trânsito sinalização, 25x15x5cm, peso 2,5kg.</w:t>
                  </w:r>
                </w:p>
              </w:tc>
              <w:tc>
                <w:tcPr>
                  <w:tcW w:w="850" w:type="dxa"/>
                </w:tcPr>
                <w:p w:rsidR="00C162D9" w:rsidRPr="00C162D9" w:rsidRDefault="00C162D9" w:rsidP="00BF34E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NIWS COLOR</w:t>
                  </w:r>
                </w:p>
              </w:tc>
              <w:tc>
                <w:tcPr>
                  <w:tcW w:w="709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19,10</w:t>
                  </w:r>
                </w:p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25.842,30</w:t>
                  </w:r>
                </w:p>
              </w:tc>
            </w:tr>
            <w:tr w:rsidR="00C162D9" w:rsidRPr="0057385C" w:rsidTr="00C162D9">
              <w:tc>
                <w:tcPr>
                  <w:tcW w:w="562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2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647</w:t>
                  </w:r>
                </w:p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</w:tcPr>
                <w:p w:rsidR="00C162D9" w:rsidRPr="00C162D9" w:rsidRDefault="00C162D9" w:rsidP="00BF34E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Tachão</w:t>
                  </w:r>
                  <w:proofErr w:type="spellEnd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refletivo bidirecional trânsito sinalização, 25x15x5cm, peso 2,5kg (RESERVA DE COTA MPE)</w:t>
                  </w:r>
                </w:p>
              </w:tc>
              <w:tc>
                <w:tcPr>
                  <w:tcW w:w="850" w:type="dxa"/>
                </w:tcPr>
                <w:p w:rsidR="00C162D9" w:rsidRPr="00C162D9" w:rsidRDefault="00C162D9" w:rsidP="00BF34E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NIWS COLOR</w:t>
                  </w:r>
                </w:p>
              </w:tc>
              <w:tc>
                <w:tcPr>
                  <w:tcW w:w="709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19,09</w:t>
                  </w:r>
                </w:p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12.351,23</w:t>
                  </w:r>
                </w:p>
              </w:tc>
            </w:tr>
            <w:tr w:rsidR="00C162D9" w:rsidRPr="0057385C" w:rsidTr="00C162D9">
              <w:tc>
                <w:tcPr>
                  <w:tcW w:w="562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2" w:type="dxa"/>
                  <w:vAlign w:val="center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C162D9" w:rsidRPr="00C162D9" w:rsidRDefault="00C162D9" w:rsidP="00BF34EA">
                  <w:pPr>
                    <w:pStyle w:val="TableParagraph"/>
                    <w:spacing w:line="276" w:lineRule="auto"/>
                    <w:ind w:right="97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Tachinha para sinalização olho de gato cor amarela, refletiva bidirecional para estacionamento 10x8x2cm.</w:t>
                  </w:r>
                </w:p>
              </w:tc>
              <w:tc>
                <w:tcPr>
                  <w:tcW w:w="850" w:type="dxa"/>
                </w:tcPr>
                <w:p w:rsidR="00C162D9" w:rsidRPr="00C162D9" w:rsidRDefault="00C162D9" w:rsidP="00BF34E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NIWS COLOR</w:t>
                  </w:r>
                </w:p>
              </w:tc>
              <w:tc>
                <w:tcPr>
                  <w:tcW w:w="709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4,99</w:t>
                  </w:r>
                </w:p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2.495,00</w:t>
                  </w:r>
                </w:p>
              </w:tc>
            </w:tr>
            <w:tr w:rsidR="00C162D9" w:rsidRPr="0057385C" w:rsidTr="00C162D9">
              <w:tc>
                <w:tcPr>
                  <w:tcW w:w="562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:rsidR="00C162D9" w:rsidRPr="00C162D9" w:rsidRDefault="00C162D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162D9" w:rsidRPr="00C162D9" w:rsidRDefault="00C162D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162D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44.405,53</w:t>
                  </w:r>
                </w:p>
              </w:tc>
            </w:tr>
          </w:tbl>
          <w:p w:rsidR="00C162D9" w:rsidRPr="00765D93" w:rsidRDefault="00C162D9" w:rsidP="00BF34EA">
            <w:pPr>
              <w:rPr>
                <w:rFonts w:asciiTheme="minorHAnsi" w:hAnsiTheme="minorHAnsi" w:cstheme="minorHAnsi"/>
              </w:rPr>
            </w:pPr>
          </w:p>
        </w:tc>
      </w:tr>
    </w:tbl>
    <w:p w:rsidR="00C162D9" w:rsidRDefault="00C162D9" w:rsidP="00C162D9">
      <w:pPr>
        <w:rPr>
          <w:rFonts w:cstheme="minorHAnsi"/>
          <w:b/>
          <w:sz w:val="16"/>
          <w:szCs w:val="16"/>
        </w:rPr>
      </w:pPr>
    </w:p>
    <w:p w:rsidR="00C162D9" w:rsidRDefault="00C162D9" w:rsidP="00C162D9"/>
    <w:p w:rsidR="00C162D9" w:rsidRDefault="00C162D9" w:rsidP="00C162D9"/>
    <w:p w:rsidR="00C162D9" w:rsidRDefault="00C162D9" w:rsidP="00C162D9"/>
    <w:p w:rsidR="00C162D9" w:rsidRDefault="00C162D9" w:rsidP="00C162D9"/>
    <w:p w:rsidR="00C162D9" w:rsidRDefault="00C162D9" w:rsidP="00C162D9"/>
    <w:p w:rsidR="00C162D9" w:rsidRDefault="00C162D9" w:rsidP="00C162D9"/>
    <w:p w:rsidR="00C162D9" w:rsidRDefault="00C162D9" w:rsidP="00C162D9"/>
    <w:p w:rsidR="00000000" w:rsidRDefault="00C06458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162D9"/>
    <w:rsid w:val="00C06458"/>
    <w:rsid w:val="00C1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162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62D9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16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2022-10-07T16:57:00Z</dcterms:created>
  <dcterms:modified xsi:type="dcterms:W3CDTF">2022-10-07T17:02:00Z</dcterms:modified>
</cp:coreProperties>
</file>