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204" w:type="dxa"/>
        <w:tblLayout w:type="fixed"/>
        <w:tblLook w:val="04A0"/>
      </w:tblPr>
      <w:tblGrid>
        <w:gridCol w:w="6204"/>
      </w:tblGrid>
      <w:tr w:rsidR="004D788E" w:rsidRPr="00B43CFB" w:rsidTr="00B05168">
        <w:trPr>
          <w:trHeight w:val="1984"/>
        </w:trPr>
        <w:tc>
          <w:tcPr>
            <w:tcW w:w="6204" w:type="dxa"/>
          </w:tcPr>
          <w:p w:rsidR="004D788E" w:rsidRPr="00EA05DA" w:rsidRDefault="004D788E" w:rsidP="00B0516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05DA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PR.</w:t>
            </w:r>
          </w:p>
          <w:p w:rsidR="004D788E" w:rsidRPr="00C9147A" w:rsidRDefault="004D788E" w:rsidP="00B0516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147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EXTRATO PROCESSO LICITATÓRIO PREGÃO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ELETRÔNICO</w:t>
            </w:r>
            <w:r w:rsidRPr="00C9147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92</w:t>
            </w:r>
            <w:r w:rsidRPr="00C9147A">
              <w:rPr>
                <w:rFonts w:asciiTheme="minorHAnsi" w:hAnsiTheme="minorHAnsi" w:cstheme="minorHAnsi"/>
                <w:b/>
                <w:sz w:val="18"/>
                <w:szCs w:val="18"/>
              </w:rPr>
              <w:t>/2022 –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CONTRATO 312</w:t>
            </w:r>
            <w:r w:rsidRPr="00C9147A">
              <w:rPr>
                <w:rFonts w:asciiTheme="minorHAnsi" w:hAnsiTheme="minorHAnsi" w:cstheme="minorHAnsi"/>
                <w:b/>
                <w:sz w:val="18"/>
                <w:szCs w:val="18"/>
              </w:rPr>
              <w:t>/2022.</w:t>
            </w:r>
          </w:p>
          <w:p w:rsidR="004D788E" w:rsidRPr="004D788E" w:rsidRDefault="004D788E" w:rsidP="004D788E">
            <w:pPr>
              <w:pStyle w:val="SemEspaamento"/>
              <w:jc w:val="both"/>
              <w:rPr>
                <w:sz w:val="14"/>
                <w:szCs w:val="14"/>
              </w:rPr>
            </w:pPr>
            <w:r w:rsidRPr="004D788E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INFORMA SPORTS &amp; FITNESS LTDA, CNPJ nº. 10.740.051/0001-03. Objeto: contratação de empresa especializada para a execução de serviços de arbitragem conforme solicitação da Secretaria de Esportes - </w:t>
            </w:r>
            <w:r w:rsidRPr="004D788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VALOR: R$ 10.350,00. </w:t>
            </w:r>
            <w:r w:rsidRPr="004D788E">
              <w:rPr>
                <w:rFonts w:asciiTheme="minorHAnsi" w:hAnsiTheme="minorHAnsi" w:cstheme="minorHAnsi"/>
                <w:sz w:val="18"/>
                <w:szCs w:val="18"/>
              </w:rPr>
              <w:t>Data de assinatura: 07/10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/2022. Vigência 06/10/2023.</w:t>
            </w:r>
            <w:r w:rsidRPr="004D788E">
              <w:rPr>
                <w:rFonts w:asciiTheme="minorHAnsi" w:hAnsiTheme="minorHAnsi" w:cstheme="minorHAnsi"/>
                <w:sz w:val="18"/>
                <w:szCs w:val="18"/>
              </w:rPr>
              <w:t xml:space="preserve"> ERIK SUNAO TANAKA CPF: 858.269.019-34 e DARTAGNAN CALIXTO FRAIZ, CPF/MF n.º 171.895.279-15.</w:t>
            </w:r>
            <w:bookmarkStart w:id="0" w:name="_GoBack"/>
            <w:bookmarkEnd w:id="0"/>
          </w:p>
        </w:tc>
      </w:tr>
    </w:tbl>
    <w:p w:rsidR="004D788E" w:rsidRDefault="004D788E" w:rsidP="004D788E">
      <w:pPr>
        <w:rPr>
          <w:rFonts w:cstheme="minorHAnsi"/>
          <w:b/>
          <w:sz w:val="16"/>
          <w:szCs w:val="16"/>
        </w:rPr>
      </w:pPr>
    </w:p>
    <w:p w:rsidR="004D788E" w:rsidRDefault="004D788E" w:rsidP="004D788E"/>
    <w:p w:rsidR="004D788E" w:rsidRDefault="004D788E" w:rsidP="004D788E"/>
    <w:p w:rsidR="004D788E" w:rsidRDefault="004D788E" w:rsidP="004D788E"/>
    <w:p w:rsidR="004D788E" w:rsidRDefault="004D788E" w:rsidP="004D788E"/>
    <w:p w:rsidR="00000000" w:rsidRPr="004D788E" w:rsidRDefault="004D788E" w:rsidP="004D788E"/>
    <w:sectPr w:rsidR="00000000" w:rsidRPr="004D788E" w:rsidSect="00BD54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D788E"/>
    <w:rsid w:val="004D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D788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D788E"/>
    <w:rPr>
      <w:rFonts w:ascii="Calibri" w:eastAsia="Calibri" w:hAnsi="Calibri" w:cs="Times New Roman"/>
      <w:lang w:eastAsia="en-US"/>
    </w:rPr>
  </w:style>
  <w:style w:type="table" w:styleId="Tabelacomgrade">
    <w:name w:val="Table Grid"/>
    <w:basedOn w:val="Tabelanormal"/>
    <w:uiPriority w:val="59"/>
    <w:rsid w:val="004D7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515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2022-10-07T17:14:00Z</dcterms:created>
  <dcterms:modified xsi:type="dcterms:W3CDTF">2022-10-07T17:16:00Z</dcterms:modified>
</cp:coreProperties>
</file>