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AE" w:rsidRPr="002365B3" w:rsidRDefault="00B445AE" w:rsidP="00B445AE">
      <w:pPr>
        <w:pStyle w:val="Ttulo"/>
        <w:rPr>
          <w:rFonts w:ascii="Arial" w:hAnsi="Arial" w:cs="Arial"/>
          <w:bCs/>
          <w:color w:val="000000"/>
          <w:sz w:val="18"/>
          <w:szCs w:val="18"/>
          <w:u w:val="single"/>
        </w:rPr>
      </w:pPr>
      <w:r w:rsidRPr="002365B3">
        <w:rPr>
          <w:rFonts w:ascii="Arial" w:hAnsi="Arial" w:cs="Arial"/>
          <w:bCs/>
          <w:color w:val="000000"/>
          <w:sz w:val="18"/>
          <w:szCs w:val="18"/>
          <w:u w:val="single"/>
        </w:rPr>
        <w:t>CONTRATO DE PRESTAÇÃO DE SERVIÇOS N.º 34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6</w:t>
      </w:r>
      <w:r w:rsidRPr="002365B3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/2022 – 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>INEXIGIBILIDADE 013</w:t>
      </w:r>
      <w:r w:rsidRPr="002365B3">
        <w:rPr>
          <w:rFonts w:ascii="Arial" w:hAnsi="Arial" w:cs="Arial"/>
          <w:bCs/>
          <w:color w:val="000000"/>
          <w:sz w:val="18"/>
          <w:szCs w:val="18"/>
          <w:u w:val="single"/>
        </w:rPr>
        <w:t>/2022</w:t>
      </w:r>
      <w:r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– CHAMADA PÚBLICA 003/2022</w:t>
      </w:r>
      <w:r w:rsidRPr="002365B3">
        <w:rPr>
          <w:rFonts w:ascii="Arial" w:hAnsi="Arial" w:cs="Arial"/>
          <w:bCs/>
          <w:color w:val="000000"/>
          <w:sz w:val="18"/>
          <w:szCs w:val="18"/>
          <w:u w:val="single"/>
        </w:rPr>
        <w:t>.</w:t>
      </w:r>
    </w:p>
    <w:p w:rsidR="00B445AE" w:rsidRPr="00FD7C42" w:rsidRDefault="00B445AE" w:rsidP="00B445AE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FD7C42">
        <w:rPr>
          <w:rFonts w:ascii="Arial" w:hAnsi="Arial" w:cs="Arial"/>
          <w:sz w:val="20"/>
          <w:szCs w:val="20"/>
        </w:rPr>
        <w:t xml:space="preserve">Contrato que entre si celebram o Município de Ribeirão do Pinhal e o Leiloeiro Empresa </w:t>
      </w:r>
      <w:r w:rsidRPr="00FD7C42">
        <w:rPr>
          <w:rFonts w:ascii="Arial" w:hAnsi="Arial" w:cs="Arial"/>
          <w:b/>
          <w:sz w:val="20"/>
          <w:szCs w:val="20"/>
        </w:rPr>
        <w:t>LUIZ EGÍDIO CRUZ MEDEIROS.</w:t>
      </w:r>
    </w:p>
    <w:p w:rsidR="00B445AE" w:rsidRPr="00FD7C42" w:rsidRDefault="00B445AE" w:rsidP="00B445A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D7C42">
        <w:rPr>
          <w:rFonts w:ascii="Arial" w:hAnsi="Arial" w:cs="Arial"/>
          <w:sz w:val="20"/>
          <w:szCs w:val="20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FD7C42">
        <w:rPr>
          <w:rFonts w:ascii="Arial" w:hAnsi="Arial" w:cs="Arial"/>
          <w:b/>
          <w:sz w:val="20"/>
          <w:szCs w:val="20"/>
        </w:rPr>
        <w:t>DARTAGNAN CALIXTO FRAIZ</w:t>
      </w:r>
      <w:r w:rsidRPr="00FD7C42">
        <w:rPr>
          <w:rFonts w:ascii="Arial" w:hAnsi="Arial" w:cs="Arial"/>
          <w:sz w:val="20"/>
          <w:szCs w:val="20"/>
        </w:rPr>
        <w:t>,</w:t>
      </w:r>
      <w:r w:rsidRPr="00FD7C42">
        <w:rPr>
          <w:rFonts w:ascii="Arial" w:hAnsi="Arial" w:cs="Arial"/>
          <w:b/>
          <w:sz w:val="20"/>
          <w:szCs w:val="20"/>
        </w:rPr>
        <w:t xml:space="preserve"> </w:t>
      </w:r>
      <w:r w:rsidRPr="00FD7C42">
        <w:rPr>
          <w:rFonts w:ascii="Arial" w:hAnsi="Arial" w:cs="Arial"/>
          <w:sz w:val="20"/>
          <w:szCs w:val="20"/>
        </w:rPr>
        <w:t>brasileiro</w:t>
      </w:r>
      <w:r w:rsidRPr="00FD7C42">
        <w:rPr>
          <w:rFonts w:ascii="Arial" w:hAnsi="Arial" w:cs="Arial"/>
          <w:b/>
          <w:sz w:val="20"/>
          <w:szCs w:val="20"/>
        </w:rPr>
        <w:t xml:space="preserve">, </w:t>
      </w:r>
      <w:r w:rsidRPr="00FD7C42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FD7C42">
        <w:rPr>
          <w:rFonts w:ascii="Arial" w:hAnsi="Arial" w:cs="Arial"/>
          <w:b/>
          <w:sz w:val="20"/>
          <w:szCs w:val="20"/>
        </w:rPr>
        <w:t xml:space="preserve">, </w:t>
      </w:r>
      <w:r w:rsidRPr="00FD7C42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FD7C42">
        <w:rPr>
          <w:rFonts w:ascii="Arial" w:hAnsi="Arial" w:cs="Arial"/>
          <w:b/>
          <w:bCs/>
          <w:sz w:val="20"/>
          <w:szCs w:val="20"/>
        </w:rPr>
        <w:t>CONTRATANTE</w:t>
      </w:r>
      <w:r w:rsidRPr="00FD7C42">
        <w:rPr>
          <w:rFonts w:ascii="Arial" w:hAnsi="Arial" w:cs="Arial"/>
          <w:sz w:val="20"/>
          <w:szCs w:val="20"/>
        </w:rPr>
        <w:t xml:space="preserve">, e o leiloeiro </w:t>
      </w:r>
      <w:r w:rsidRPr="00FD7C42">
        <w:rPr>
          <w:rFonts w:ascii="Arial" w:hAnsi="Arial" w:cs="Arial"/>
          <w:b/>
          <w:sz w:val="20"/>
          <w:szCs w:val="20"/>
        </w:rPr>
        <w:t>LUIZ EGÍDIO CRUZ MEDEIROS</w:t>
      </w:r>
      <w:r w:rsidRPr="00FD7C42">
        <w:rPr>
          <w:rFonts w:ascii="Arial" w:hAnsi="Arial" w:cs="Arial"/>
          <w:sz w:val="20"/>
          <w:szCs w:val="20"/>
        </w:rPr>
        <w:t xml:space="preserve">, brasileiro, casado, Leiloeiro Público, com endereço comercial na Rua Marechal Cândido Rondon, 1690 – Sala 604 e 708, Centro, CEP 87.704-900, na cidade de Paranavaí – Paraná, telefone (44) 3045-7810 E (44) 99929-9382, email </w:t>
      </w:r>
      <w:hyperlink r:id="rId6" w:history="1">
        <w:r w:rsidRPr="00FD7C42">
          <w:rPr>
            <w:rStyle w:val="Hyperlink"/>
            <w:rFonts w:ascii="Arial" w:hAnsi="Arial" w:cs="Arial"/>
            <w:sz w:val="20"/>
            <w:szCs w:val="20"/>
          </w:rPr>
          <w:t>luiz@medirosleiloes.com.br</w:t>
        </w:r>
      </w:hyperlink>
      <w:r w:rsidRPr="00FD7C42">
        <w:rPr>
          <w:rFonts w:ascii="Arial" w:hAnsi="Arial" w:cs="Arial"/>
          <w:sz w:val="20"/>
          <w:szCs w:val="20"/>
        </w:rPr>
        <w:t xml:space="preserve"> e </w:t>
      </w:r>
      <w:hyperlink r:id="rId7" w:history="1">
        <w:r w:rsidRPr="00FD7C42">
          <w:rPr>
            <w:rStyle w:val="Hyperlink"/>
            <w:rFonts w:ascii="Arial" w:hAnsi="Arial" w:cs="Arial"/>
            <w:sz w:val="20"/>
            <w:szCs w:val="20"/>
          </w:rPr>
          <w:t>sac@medeirosleiloes.com.br</w:t>
        </w:r>
      </w:hyperlink>
      <w:r w:rsidRPr="00FD7C42">
        <w:rPr>
          <w:rFonts w:ascii="Arial" w:hAnsi="Arial" w:cs="Arial"/>
          <w:sz w:val="20"/>
          <w:szCs w:val="20"/>
        </w:rPr>
        <w:t xml:space="preserve"> portador de Cédula de Identidade n.º 8.052.260-6 SSP/PR e inscrito sob CPF/MF n.º 036.505.829-70, Registro </w:t>
      </w:r>
      <w:proofErr w:type="spellStart"/>
      <w:r w:rsidRPr="00FD7C42">
        <w:rPr>
          <w:rFonts w:ascii="Arial" w:hAnsi="Arial" w:cs="Arial"/>
          <w:sz w:val="20"/>
          <w:szCs w:val="20"/>
        </w:rPr>
        <w:t>Jucepar</w:t>
      </w:r>
      <w:proofErr w:type="spellEnd"/>
      <w:r w:rsidRPr="00FD7C42">
        <w:rPr>
          <w:rFonts w:ascii="Arial" w:hAnsi="Arial" w:cs="Arial"/>
          <w:sz w:val="20"/>
          <w:szCs w:val="20"/>
        </w:rPr>
        <w:t xml:space="preserve"> n.º 13/249L, neste ato simplesmente denominado </w:t>
      </w:r>
      <w:r w:rsidRPr="00FD7C42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FD7C42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PRIMEIRA - DO OBJETO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1.1. CHAMAMENTO PÚBLICO para Credenciamento objetivando a contratação de Leiloeiro Oficial para realização de Leilões Públicos, visando à venda de bens móveis inservíveis do Município de Ribeirão do Pinhal - PR, incluindo nesta contratação a elaboração e publicação do edital, a divulgação (propaganda e marketing) do leilão, a realização do leilão, bem como, todos os procedimentos decorrentes do mesmo, obedecidas às especificações e normas constantes do presente Edital.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1.2. Este Termo de Contrato vincula-se ao respectivo Edital de Chamamento Público, identificado no preâmbulo, independentemente de transcrição. 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SEGUNDA – DA VIGÊNCIA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2.2. O contrato terá vigência de 12 meses a contar de sua assinatura, podendo ser prorrogado a critério da Administração, conforme Lei 8.666/93. 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TERCEIRA – DOS VALORES DEVIDOS AO CONTRATADO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3.1. Pela execução dos serviços objeto deste contrato, o Leiloeiro Oficial receberá, a título de comissão, a taxa de </w:t>
      </w:r>
      <w:r>
        <w:rPr>
          <w:rFonts w:ascii="Arial" w:hAnsi="Arial" w:cs="Arial"/>
          <w:sz w:val="20"/>
          <w:szCs w:val="20"/>
        </w:rPr>
        <w:t>5</w:t>
      </w:r>
      <w:r w:rsidRPr="005C2B3C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cinco por cento)</w:t>
      </w:r>
      <w:r w:rsidRPr="005C2B3C">
        <w:rPr>
          <w:rFonts w:ascii="Arial" w:hAnsi="Arial" w:cs="Arial"/>
          <w:sz w:val="20"/>
          <w:szCs w:val="20"/>
        </w:rPr>
        <w:t xml:space="preserve">, calculada sobre o valor de venda do bem arrematado, taxa esta que deverá ser cobrada diretamente de cada arrematante, não cabendo ao CONTRATANTE a responsabilidade pela cobrança da comissão devida pelo comprador, nem pelos gastos despendidos pelo CONTRATADO para recebê-la.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3.2. Deverá constar do edital do leilão disposição que obrigue os arrematantes vencedores a realizar o pagamento à vista, sendo que o montante</w:t>
      </w:r>
      <w:r>
        <w:rPr>
          <w:rFonts w:ascii="Arial" w:hAnsi="Arial" w:cs="Arial"/>
          <w:sz w:val="20"/>
          <w:szCs w:val="20"/>
        </w:rPr>
        <w:t xml:space="preserve"> de 5</w:t>
      </w:r>
      <w:r w:rsidRPr="005C2B3C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cinco por cento)</w:t>
      </w:r>
      <w:proofErr w:type="gramStart"/>
      <w:r w:rsidRPr="005C2B3C">
        <w:rPr>
          <w:rFonts w:ascii="Arial" w:hAnsi="Arial" w:cs="Arial"/>
          <w:sz w:val="20"/>
          <w:szCs w:val="20"/>
        </w:rPr>
        <w:t>, serão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relativos à comissão devida ao CONTRATADO.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3.3. Poderá o contratado realizar desconto no valor a ser </w:t>
      </w:r>
      <w:proofErr w:type="gramStart"/>
      <w:r w:rsidRPr="005C2B3C">
        <w:rPr>
          <w:rFonts w:ascii="Arial" w:hAnsi="Arial" w:cs="Arial"/>
          <w:sz w:val="20"/>
          <w:szCs w:val="20"/>
        </w:rPr>
        <w:t>repassado a Prefeitura, a título de indenização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 por despesas previamente autorizadas com publicações, carretos e outras que se tornarem indispensáveis, desde que observados os procedimentos previstos no Termo de Referência e neste Edital. 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QUARTA – DO LOCAL E DAS CONDIÇÕES DE EXECUÇÃO DOS SERVIÇOS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4.1. O objeto deste contrato deverá ser executado de acordo com o estipulado no Edital e seus anexos, sendo estes, parte integrante do Contrato, conforme necessidade da Administração, e será informado ao Contratado via Ordem de Serviço.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4.2. O acionamento do Contratado para a realização de leilão se dará por meio de Ordem de Serviço, que será encaminhada ao endereço eletrônico do contratado, contendo a relação dos bens a serem leiloados, os locais em que se encontram e os contatos dos responsáveis pela sua guarda.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4.3. Após o recebimento da Ordem de Serviço, o leiloeiro terá o prazo de até 30 (trinta) dias corridos para a realização do leilão.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4.4 O prazo descrito no item 4.3 poderá ser prorrogado, por no máximo, 20 (vinte) dias corridos, mediante apresentação de requerimento fundamentado por parte do Leiloeiro.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4.5. Caberá ao CONTRATADO, pessoalmente, a condução do leilão especificado na cláusula primeira, pela via eletrônica/online ou presencial, dependendo do interesse da CONTRATANTE, somente podendo delegar as funções a um preposto nas hipóteses previstas no artigo 11, do Decreto federal n°21.981, de 19/10/1932, com a estrita observância das disposições estabelecidas nos artigos 12 e 13, e desde que haja prévia anuência do CONTRATANTE.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4.6. A venda dos bens objeto deste contrato não poderá ser realizada por valor inferior ao da avaliação, salvo com autorização expressa da CONTRATANTE. 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QUINTA – DAS OBRIGAÇÕES DO CONTRATADO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 São obrigações dos leiloeiros contratado: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5.1.1. Cumprir as instruções declaradas pelo presente edital.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5.1.2. Divulgar os leilões através dos meios de comunicação, observando os padrões adotados ou estabelecidos pelo Município.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5.1.3. Prestar avaliação dos bens a serem leiloados, com valor mínimo praticado em mercado para arremate. (Quando for o caso)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5.1.4. Fotografar os bens a serem ofertados e dispor de sistema audiovisual para apresentação dos lotes durante a realização dos leilões.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5.1.5. Dispor de recursos de tecnologia de informação visando à promoção e divulgação de leilão público eletrônico via web, de modo a permitir a participação de potenciais clientes onde quer que estes estejam.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5.1.6. Dispor de pessoal próprio para a prestação de todos os serviços necessários à realização do certame e a sua prestação de contas.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5.1.7. Conduzir o leilão utilizando-se de materiais, equipamentos, ferramentas e utensílios necessários à perfeita execução.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5.1.8. No início de cada leilão, exibir a carteira de exercício profissional ou o título de habilitação, fornecidos pela Junta Comercial.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5.1.9. Conduzir a sessão pública do leilão.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5.1.10. Conduzir os leilões dentro dos padrões e critérios estabelecidos pela legislação em vigor. 5.1.11. Anteriormente ao leilão, tornar conhecidas as condições dos veículos, exigências de </w:t>
      </w:r>
      <w:r w:rsidRPr="005C2B3C">
        <w:rPr>
          <w:rFonts w:ascii="Arial" w:hAnsi="Arial" w:cs="Arial"/>
          <w:sz w:val="20"/>
          <w:szCs w:val="20"/>
        </w:rPr>
        <w:lastRenderedPageBreak/>
        <w:t xml:space="preserve">participação, informações relativas ao arremate e condições de pagamento, da entrega dos bens e obrigações dos arrematantes e demais disposições constantes no edital de leilão.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5.1.12. Receber os valores correspondentes ao pagamento do bem, para posterior prestação de contas, informando ao Município o valor exato da arrematação no dia do certame.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5.1.13. Os valores recebidos dos arrematantes (cheque ou espécie) deverão ser depositados pelo Leiloeiro Público Oficial no próximo dia útil a contar da data de realização do leilão, em conta leilão. Nos casos em que o retardamento da efetivação do pagamento dos lotes arrematados seja decorrente de negligência ou imperícia do leiloeiro, a multa estipulada no edital deverá ser por ele suportada.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5.1.14. Adotar as medidas legais cabíveis, na hipótese de o arrematante não efetuar o pagamento no prazo marcado.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5.1.15. Apresentar ao Município, a prestação de contas final com todos os recibos, atas, relatórios, notas de venda e documentos pertinentes ao procedimento de leilão, no prazo de 05 (cinco) dias úteis a contar da data de realização do certame.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5.1.16. O Relatório de Leilão deverá ser disponibilizado pelo leiloeiro de forma impressa, devidamente assinada e, em planilha eletrônica, e deverá conter informações correspondentes aos lotes vendidos e não vendidos, nome, CPF ou CNPJ dos arrematantes, número das Notas de Venda, valor da avaliação e venda dos bens.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5.1.17. As Notas de Venda serão disponibilizadas pelo leiloeiro em 02 (duas) vias, contendo as informações dos veículos, arrematantes e valores, sendo que uma via ficará arquivada no processo de Leilão e a outra, será entregue ao arrematante, por ocasião da retirada do(s) </w:t>
      </w:r>
      <w:r>
        <w:rPr>
          <w:rFonts w:ascii="Arial" w:hAnsi="Arial" w:cs="Arial"/>
          <w:sz w:val="20"/>
          <w:szCs w:val="20"/>
        </w:rPr>
        <w:t xml:space="preserve">veículo(s), o(s) </w:t>
      </w:r>
      <w:proofErr w:type="gramStart"/>
      <w:r>
        <w:rPr>
          <w:rFonts w:ascii="Arial" w:hAnsi="Arial" w:cs="Arial"/>
          <w:sz w:val="20"/>
          <w:szCs w:val="20"/>
        </w:rPr>
        <w:t>qual(</w:t>
      </w:r>
      <w:proofErr w:type="gramEnd"/>
      <w:r>
        <w:rPr>
          <w:rFonts w:ascii="Arial" w:hAnsi="Arial" w:cs="Arial"/>
          <w:sz w:val="20"/>
          <w:szCs w:val="20"/>
        </w:rPr>
        <w:t>is) somente poderão ser retirados após a efetivação do pagamento.</w:t>
      </w:r>
      <w:r w:rsidRPr="005C2B3C">
        <w:rPr>
          <w:rFonts w:ascii="Arial" w:hAnsi="Arial" w:cs="Arial"/>
          <w:sz w:val="20"/>
          <w:szCs w:val="20"/>
        </w:rPr>
        <w:t xml:space="preserve">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5.1.18. Cumprir todas as disposições contidas no Decreto Federal nº 21.981/1932, que regula a profissão de leiloeiro, bem como os demais atos normativos aplicáveis.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5.1.19. Manter sigilo sobre as informações recebidas, preservando a inviolabilidade da intimidade, da vida privada, da honra e da imagem das pessoas, assim como de quaisquer outros dados cuja publicidade.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5.1.20. Encaminhar ao Município, mídia(s) </w:t>
      </w:r>
      <w:proofErr w:type="gramStart"/>
      <w:r w:rsidRPr="005C2B3C">
        <w:rPr>
          <w:rFonts w:ascii="Arial" w:hAnsi="Arial" w:cs="Arial"/>
          <w:sz w:val="20"/>
          <w:szCs w:val="20"/>
        </w:rPr>
        <w:t>digital(</w:t>
      </w:r>
      <w:proofErr w:type="gramEnd"/>
      <w:r w:rsidRPr="005C2B3C">
        <w:rPr>
          <w:rFonts w:ascii="Arial" w:hAnsi="Arial" w:cs="Arial"/>
          <w:sz w:val="20"/>
          <w:szCs w:val="20"/>
        </w:rPr>
        <w:t xml:space="preserve">is) (DVD), com áudio e vídeo gravados no local de realização do leilão, contendo, na íntegra, desde a abertura do leilão, todos os lances e arremates, até o encerramento dos trabalhos, com qualidade de gravação que permita a perfeita visualização/audição de todo o processo, até 15 (quinze) dias úteis após a realização do evento.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5.2. Apresentar previamente a minuta de cada aviso de leilão de bens do Município, de que trata o art. 38 do Decreto nº 21.981/32, indicando o veículo de divulgação e o respectivo custo, observando, ainda, que: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a) os avisos de leilão deverão ser elaborados em conformidade com os padrões definidos pelo Município;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b) o leiloeiro contratado só poderá proceder à publicação do aviso de leilão depois de o Município autorizá-lo, o que será feito à vista da aprovação da minuta;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c) os avisos para divulgação de que trata o art. 38 do Decreto nº 21.981/32 deverá atender também ao disposto no art. 21 da Lei nº 8.666/93 (inciso III do “caput”, § 1º, inciso III do § 2º e § 3º);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d) os custos de divulgação dos avisos serão suportados pelo Leiloeiro designado para cada ato.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>5.3. Manter, durante toda a execução do contrato, em compatibilidade com as obrigações por ele assumidas, todas as condições de habilitação e qualificação exigidas quando do credenciamento.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5.4. Arcar com as despesas de hospedagem, alimentação e transporte para realização dos serviços. 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</w:rPr>
      </w:pPr>
      <w:r w:rsidRPr="005C2B3C">
        <w:rPr>
          <w:rFonts w:ascii="Arial" w:hAnsi="Arial" w:cs="Arial"/>
          <w:b/>
          <w:sz w:val="20"/>
          <w:szCs w:val="20"/>
        </w:rPr>
        <w:t xml:space="preserve">CLÁUSULA SEXTA – DAS OBRIGAÇÕES DA CONTRATANTE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6.1. Disponibilizar local adequado para realização do leilão, para fins de vistoria dos bens por parte dos interessados e efetiva realização do leilão;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6.2. Planejar em conjunto com o leiloeiro contratado todas as fases do leilão, de modo que possam ser rigorosamente cumpridas as exigências legais.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6.3. Emitir, à vista das notas de arrematação do leiloeiro contratado, os documentos fiscais e outros que a lei exigir para formalização da venda dos bens negociados em leilão público, pelo leiloeiro contratado;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6.4. Propiciar ao Leiloeiro oficial credenciado condições para a plena execução deste contrato;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6.5. Assegurar ao Leiloeiro o livre acesso aos bens.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6.6. Fornecer ao Leiloeiro os documentos e informações necessários à adequada instrução da sua atividade, livres de desembaraços, ônus e pendências.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6.7. Prestar todas as informações e esclarecimentos que o credenciado e seus empregados encarregados da execução do leilão venham a solicitar para o desenvolvimento dos trabalhos.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sz w:val="20"/>
          <w:szCs w:val="20"/>
        </w:rPr>
        <w:t xml:space="preserve"> </w:t>
      </w: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SÉTIMA – DA FISCALIZAÇÃO E CONTROLE DOS SERVIÇOS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7.1. O CONTRATANTE, por meio do fiscal do contrato, exercerá a fiscalização dos serviços de modo a assegurar o efetivo cumprimento do objeto contratado, podendo, ainda, realizar a supervisão das atividades desenvolvidas pelo CONTRATADO.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PARAGRAFO ÚNICO: A Fiscalização dos serviços pelo CONTRATANTE não exclui nem reduz a completa responsabilidade do CONTRATADO pela inobservância de qualquer obrigação assumida 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OITAVA – DAS PENALIDADES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8.1. No caso de o CONTRATADO inadimplir as obrigações assumidas, no todo ou em parte, a CONTRATANTE comunicará a Junta Comercial do Paraná, para adoção das medidas de sua alçada, sem prejuízo da aplicação das sanções previstas no Edital e nos artigos 86 a 88, da Lei Federal n° 8.666/93. 8.2. A inobservância de quaisquer dos preceitos deste Edital, ou da legislação regente, acarretará ao Credenciado as seguintes penalidades: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8.2.1 Advertência por escrito.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8.2.2. Suspensão das atividades.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8.2.3. Cancelamento do credenciamento.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8.3. Será penalizado com suspensão das atividades, pelo prazo mínimo de 30 (trinta) dias e prazo máximo de 90 (noventa) dias, o Credenciado que for penalizado com 03 (três) advertências, ou que descumprir as obrigações estabelecidas nesta e no Termo de Credenciamento.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8.4. Durante o período de suspensão o Leiloeiro não integrará a ordem de designação, retornando à sua posição até o cumprimento da suspensão.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8.5. O cancelamento do credenciamento será aplicado ao Leiloeiro que for reincidente em penalidade de suspensão das atividades.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8.6. As infrações penais tipificadas na Lei nº 8.666/1993 serão objeto de processo judicial na forma legalmente prevista, sem prejuízo das demais cominações aplicáveis.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8.7. Os casos de rescisão do contrato são os previstos no artigo 77 a 80 e 86 a 88, da Lei Federal n.º 8.666/93.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8.8. Pela inexecução total ou parcial das obrigações assumidas e garantida a prévia defesa, a Administração poderá aplicar a empresa credenciada as penalidades previstas no art. 80 da Lei nº 8.666/93. 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NONA – DA PRESTAÇÃO DE CONTAS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9.1. Apresentar ao Município, a prestação de contas final com todos os recibos, atas, relatórios, notas de venda e documentos pertinentes ao procedimento de leilão, no prazo de 05 (cinco) dias úteis a contar da data de realização do certame. 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DÉCIMA - DA RESCISÃO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10.1. O presente Termo de Contrato poderá ser rescindido nas hipóteses previstas no art. 77 a 79, da Lei nº 8.666, de 1993, com as </w:t>
      </w:r>
      <w:proofErr w:type="spellStart"/>
      <w:r w:rsidRPr="005C2B3C">
        <w:rPr>
          <w:rFonts w:ascii="Arial" w:hAnsi="Arial" w:cs="Arial"/>
          <w:sz w:val="20"/>
          <w:szCs w:val="20"/>
        </w:rPr>
        <w:t>consequências</w:t>
      </w:r>
      <w:proofErr w:type="spellEnd"/>
      <w:r w:rsidRPr="005C2B3C">
        <w:rPr>
          <w:rFonts w:ascii="Arial" w:hAnsi="Arial" w:cs="Arial"/>
          <w:sz w:val="20"/>
          <w:szCs w:val="20"/>
        </w:rPr>
        <w:t xml:space="preserve"> indicadas no art. 80 da mesma Lei, sem prejuízo da aplicação das sanções previstas no Projeto Básico, anexo I do Edital.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10.2. Os casos de rescisão contratual serão formalmente motivados, assegurando-se à CONTRATADA o direito à prévia e ampla defesa.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 10.3. O CONTRATADO reconhece os direitos do CONTRATANTE, nos casos de rescisão administrativa, prevista no artigo 79, da Lei Federal n°8.666/93. 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DÉCIMA PRIMEIRA – DOS EVENTUAIS DANOS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11.1. A CONTRATADA responderá pelos danos causados a terceiros que resultem de sua imperícia ou negligencia. </w:t>
      </w:r>
    </w:p>
    <w:p w:rsidR="00B445AE" w:rsidRPr="005C2B3C" w:rsidRDefault="00B445AE" w:rsidP="00B445AE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DÉCIMA SEGUNDA - </w:t>
      </w:r>
      <w:r w:rsidRPr="005C2B3C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B445AE" w:rsidRPr="005C2B3C" w:rsidRDefault="00B445AE" w:rsidP="00B445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445AE" w:rsidRPr="005C2B3C" w:rsidRDefault="00B445AE" w:rsidP="00B445A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12.1 </w:t>
      </w:r>
      <w:r w:rsidRPr="005C2B3C">
        <w:rPr>
          <w:rFonts w:ascii="Arial" w:hAnsi="Arial" w:cs="Arial"/>
          <w:b/>
          <w:sz w:val="20"/>
          <w:szCs w:val="20"/>
        </w:rPr>
        <w:t>-</w:t>
      </w:r>
      <w:r w:rsidRPr="005C2B3C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445AE" w:rsidRPr="005C2B3C" w:rsidRDefault="00B445AE" w:rsidP="00B445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B445AE" w:rsidRPr="005C2B3C" w:rsidRDefault="00B445AE" w:rsidP="00B445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445AE" w:rsidRPr="005C2B3C" w:rsidRDefault="00B445AE" w:rsidP="00B445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B445AE" w:rsidRPr="005C2B3C" w:rsidRDefault="00B445AE" w:rsidP="00B445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5C2B3C">
        <w:rPr>
          <w:rFonts w:ascii="Arial" w:hAnsi="Arial" w:cs="Arial"/>
          <w:sz w:val="20"/>
          <w:szCs w:val="20"/>
        </w:rPr>
        <w:t>colusiva</w:t>
      </w:r>
      <w:proofErr w:type="spellEnd"/>
      <w:r w:rsidRPr="005C2B3C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445AE" w:rsidRPr="005C2B3C" w:rsidRDefault="00B445AE" w:rsidP="00B445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445AE" w:rsidRPr="005C2B3C" w:rsidRDefault="00B445AE" w:rsidP="00B445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5C2B3C">
        <w:rPr>
          <w:rFonts w:ascii="Arial" w:hAnsi="Arial" w:cs="Arial"/>
          <w:sz w:val="20"/>
          <w:szCs w:val="20"/>
        </w:rPr>
        <w:t>ii</w:t>
      </w:r>
      <w:proofErr w:type="gramEnd"/>
      <w:r w:rsidRPr="005C2B3C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B445AE" w:rsidRPr="005C2B3C" w:rsidRDefault="00B445AE" w:rsidP="00B445A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lastRenderedPageBreak/>
        <w:t xml:space="preserve">12.2 -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5C2B3C">
        <w:rPr>
          <w:rFonts w:ascii="Arial" w:hAnsi="Arial" w:cs="Arial"/>
          <w:sz w:val="20"/>
          <w:szCs w:val="20"/>
        </w:rPr>
        <w:t>colusivas</w:t>
      </w:r>
      <w:proofErr w:type="spellEnd"/>
      <w:r w:rsidRPr="005C2B3C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12.3 -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</w:t>
      </w:r>
    </w:p>
    <w:p w:rsidR="00B445AE" w:rsidRPr="005C2B3C" w:rsidRDefault="00B445AE" w:rsidP="00B445AE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C2B3C">
        <w:rPr>
          <w:rFonts w:ascii="Arial" w:hAnsi="Arial" w:cs="Arial"/>
          <w:b/>
          <w:sz w:val="20"/>
          <w:szCs w:val="20"/>
          <w:u w:val="single"/>
        </w:rPr>
        <w:t xml:space="preserve">CLÁUSULA DÉCIMA SEGUNDA – DO FORO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 xml:space="preserve">12.1. Para dirimir quaisquer questões decorrentes do presente contrato, que não possam ser resolvidos pela mediação administrativa, as partes elegem o foro da Comarca de Ribeirão do Pinhal/PR. </w:t>
      </w:r>
    </w:p>
    <w:p w:rsidR="00B445AE" w:rsidRPr="005C2B3C" w:rsidRDefault="00B445AE" w:rsidP="00B445AE">
      <w:pPr>
        <w:jc w:val="both"/>
        <w:rPr>
          <w:rFonts w:ascii="Arial" w:hAnsi="Arial" w:cs="Arial"/>
          <w:sz w:val="20"/>
          <w:szCs w:val="20"/>
        </w:rPr>
      </w:pPr>
      <w:r w:rsidRPr="005C2B3C">
        <w:rPr>
          <w:rFonts w:ascii="Arial" w:hAnsi="Arial" w:cs="Arial"/>
          <w:sz w:val="20"/>
          <w:szCs w:val="20"/>
        </w:rPr>
        <w:t>12.2. E por assim justas e de acordo, firmam o presente instrumento, em 03 (três) vias de igual teor e forma, na presença das testemunhas abaixo nomeadas e indicadas, para que surta seus jurídicos e legais efeitos em juízo e fora dele.</w:t>
      </w:r>
    </w:p>
    <w:p w:rsidR="00B445AE" w:rsidRPr="002365B3" w:rsidRDefault="00B445AE" w:rsidP="00B445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45AE" w:rsidRDefault="00CE1C24" w:rsidP="00B445A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Ribeirão do Pinhal, 15</w:t>
      </w:r>
      <w:r w:rsidR="00B445AE" w:rsidRPr="002365B3">
        <w:rPr>
          <w:rFonts w:ascii="Arial" w:hAnsi="Arial" w:cs="Arial"/>
          <w:sz w:val="20"/>
          <w:szCs w:val="20"/>
        </w:rPr>
        <w:t xml:space="preserve"> de dezembro de 2022.</w:t>
      </w:r>
    </w:p>
    <w:p w:rsidR="00B445AE" w:rsidRDefault="00B445AE" w:rsidP="00B445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45AE" w:rsidRPr="002365B3" w:rsidRDefault="00B445AE" w:rsidP="00B445A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45AE" w:rsidRPr="006671B9" w:rsidRDefault="00B445AE" w:rsidP="00B445AE">
      <w:pPr>
        <w:spacing w:before="16"/>
        <w:ind w:left="1688" w:right="1688"/>
        <w:jc w:val="both"/>
        <w:rPr>
          <w:rFonts w:ascii="Arial" w:hAnsi="Arial" w:cs="Arial"/>
          <w:b/>
          <w:u w:val="single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B445AE" w:rsidRPr="00BA3AF0" w:rsidTr="007418BF">
        <w:tc>
          <w:tcPr>
            <w:tcW w:w="4685" w:type="dxa"/>
          </w:tcPr>
          <w:p w:rsidR="00B445AE" w:rsidRPr="00BA3AF0" w:rsidRDefault="00B445AE" w:rsidP="00741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45AE" w:rsidRPr="00BA3AF0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B445AE" w:rsidRPr="00BA3AF0" w:rsidRDefault="00B445AE" w:rsidP="00741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B445AE" w:rsidRPr="00BA3AF0" w:rsidRDefault="00B445AE" w:rsidP="00741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445AE" w:rsidRPr="00FD7C42" w:rsidRDefault="00FD7C42" w:rsidP="007418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D7C42">
              <w:rPr>
                <w:rFonts w:ascii="Arial" w:hAnsi="Arial" w:cs="Arial"/>
                <w:sz w:val="20"/>
                <w:szCs w:val="20"/>
              </w:rPr>
              <w:t>LUIZ EGÍDIO CRUZ MEDEIROS</w:t>
            </w:r>
          </w:p>
          <w:p w:rsidR="00B445AE" w:rsidRDefault="00B445AE" w:rsidP="007418B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1621A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 w:rsidR="00FD7C42" w:rsidRPr="00FD7C42">
              <w:rPr>
                <w:rFonts w:ascii="Arial" w:hAnsi="Arial" w:cs="Arial"/>
                <w:sz w:val="20"/>
                <w:szCs w:val="20"/>
              </w:rPr>
              <w:t>036.505.829-70</w:t>
            </w:r>
          </w:p>
          <w:p w:rsidR="00B445AE" w:rsidRPr="00BA3AF0" w:rsidRDefault="00B445AE" w:rsidP="00FD7C42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5AE" w:rsidRPr="00BA3AF0" w:rsidTr="007418BF">
        <w:tc>
          <w:tcPr>
            <w:tcW w:w="4685" w:type="dxa"/>
          </w:tcPr>
          <w:p w:rsidR="00B445AE" w:rsidRPr="00BA3AF0" w:rsidRDefault="00B445AE" w:rsidP="00741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71" w:type="dxa"/>
          </w:tcPr>
          <w:p w:rsidR="00B445AE" w:rsidRPr="00BA3AF0" w:rsidRDefault="00B445AE" w:rsidP="007418B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45AE" w:rsidRDefault="00B445AE" w:rsidP="00B445AE">
      <w:pPr>
        <w:pStyle w:val="SemEspaamento"/>
        <w:rPr>
          <w:rFonts w:ascii="Arial" w:hAnsi="Arial" w:cs="Arial"/>
          <w:sz w:val="18"/>
          <w:szCs w:val="18"/>
        </w:rPr>
      </w:pPr>
      <w:r w:rsidRPr="00BA3AF0">
        <w:rPr>
          <w:rFonts w:ascii="Arial" w:hAnsi="Arial" w:cs="Arial"/>
          <w:sz w:val="18"/>
          <w:szCs w:val="18"/>
        </w:rPr>
        <w:t xml:space="preserve">  TESTEMUNHAS:</w:t>
      </w:r>
    </w:p>
    <w:p w:rsidR="00B445AE" w:rsidRDefault="00B445AE" w:rsidP="00B445AE">
      <w:pPr>
        <w:pStyle w:val="SemEspaamento"/>
        <w:rPr>
          <w:rFonts w:ascii="Arial" w:hAnsi="Arial" w:cs="Arial"/>
          <w:sz w:val="18"/>
          <w:szCs w:val="18"/>
        </w:rPr>
      </w:pPr>
    </w:p>
    <w:p w:rsidR="00B445AE" w:rsidRDefault="00B445AE" w:rsidP="00B445AE">
      <w:pPr>
        <w:pStyle w:val="SemEspaamento"/>
        <w:rPr>
          <w:rFonts w:ascii="Arial" w:hAnsi="Arial" w:cs="Arial"/>
          <w:sz w:val="18"/>
          <w:szCs w:val="18"/>
        </w:rPr>
      </w:pPr>
    </w:p>
    <w:p w:rsidR="00B445AE" w:rsidRPr="00BA3AF0" w:rsidRDefault="00B445AE" w:rsidP="00B445AE">
      <w:pPr>
        <w:pStyle w:val="SemEspaamento"/>
        <w:rPr>
          <w:rFonts w:ascii="Arial" w:hAnsi="Arial" w:cs="Arial"/>
          <w:sz w:val="18"/>
          <w:szCs w:val="18"/>
        </w:rPr>
      </w:pPr>
    </w:p>
    <w:p w:rsidR="00B445AE" w:rsidRPr="00BA3AF0" w:rsidRDefault="00B445AE" w:rsidP="00B445AE">
      <w:pPr>
        <w:pStyle w:val="SemEspaamento"/>
        <w:rPr>
          <w:rFonts w:ascii="Arial" w:hAnsi="Arial" w:cs="Arial"/>
          <w:sz w:val="18"/>
          <w:szCs w:val="18"/>
        </w:rPr>
      </w:pPr>
    </w:p>
    <w:p w:rsidR="00B445AE" w:rsidRPr="00BA3AF0" w:rsidRDefault="00B445AE" w:rsidP="00B445A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445AE" w:rsidRPr="00BA3AF0" w:rsidTr="007418BF">
        <w:tc>
          <w:tcPr>
            <w:tcW w:w="4606" w:type="dxa"/>
          </w:tcPr>
          <w:p w:rsidR="00B445AE" w:rsidRPr="00BA3AF0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B445AE" w:rsidRPr="00BA3AF0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B445AE" w:rsidRPr="00BA3AF0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 xml:space="preserve">        CARLOS ALEXANDRE BRAZ</w:t>
            </w:r>
          </w:p>
          <w:p w:rsidR="00B445AE" w:rsidRPr="00BA3AF0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A3AF0">
              <w:rPr>
                <w:rFonts w:ascii="Arial" w:hAnsi="Arial" w:cs="Arial"/>
                <w:sz w:val="18"/>
                <w:szCs w:val="18"/>
              </w:rPr>
              <w:t xml:space="preserve">        CPF/MF 030.393.009-89</w:t>
            </w:r>
          </w:p>
          <w:p w:rsidR="00B445AE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445AE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445AE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445AE" w:rsidRPr="00BA3AF0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B445AE" w:rsidRPr="00BA3AF0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45AE" w:rsidRPr="00BA3AF0" w:rsidTr="007418BF">
        <w:tc>
          <w:tcPr>
            <w:tcW w:w="4606" w:type="dxa"/>
          </w:tcPr>
          <w:p w:rsidR="00B445AE" w:rsidRPr="00BA3AF0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B445AE" w:rsidRPr="00BA3AF0" w:rsidRDefault="00B445AE" w:rsidP="007418BF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45AE" w:rsidRPr="00BA3AF0" w:rsidRDefault="00B445AE" w:rsidP="00B445AE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A3AF0">
        <w:rPr>
          <w:rFonts w:ascii="Arial" w:hAnsi="Arial" w:cs="Arial"/>
          <w:sz w:val="18"/>
          <w:szCs w:val="18"/>
        </w:rPr>
        <w:t>RAFAEL SANTANA FRIZON</w:t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="00FD7C42">
        <w:rPr>
          <w:rFonts w:ascii="Arial" w:hAnsi="Arial" w:cs="Arial"/>
          <w:sz w:val="18"/>
          <w:szCs w:val="18"/>
        </w:rPr>
        <w:t>RODRIGO LANINI BORGES</w:t>
      </w:r>
      <w:r w:rsidRPr="00BA3AF0">
        <w:rPr>
          <w:rFonts w:ascii="Arial" w:hAnsi="Arial" w:cs="Arial"/>
          <w:sz w:val="18"/>
          <w:szCs w:val="18"/>
        </w:rPr>
        <w:t>.</w:t>
      </w:r>
    </w:p>
    <w:p w:rsidR="00B445AE" w:rsidRPr="00BA3AF0" w:rsidRDefault="00B445AE" w:rsidP="00B445AE">
      <w:pPr>
        <w:pStyle w:val="SemEspaamento"/>
        <w:rPr>
          <w:rFonts w:ascii="Arial" w:hAnsi="Arial" w:cs="Arial"/>
          <w:sz w:val="18"/>
          <w:szCs w:val="18"/>
        </w:rPr>
      </w:pPr>
      <w:r w:rsidRPr="00BA3AF0">
        <w:rPr>
          <w:rFonts w:ascii="Arial" w:hAnsi="Arial" w:cs="Arial"/>
          <w:sz w:val="18"/>
          <w:szCs w:val="18"/>
        </w:rPr>
        <w:t>OAB/PR N.º 89.542 – ADVOGADO</w:t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 w:rsidRPr="00BA3AF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D7C42">
        <w:rPr>
          <w:rFonts w:ascii="Arial" w:hAnsi="Arial" w:cs="Arial"/>
          <w:sz w:val="18"/>
          <w:szCs w:val="18"/>
        </w:rPr>
        <w:t>CHEFE DE GABINETE</w:t>
      </w:r>
      <w:r w:rsidRPr="00BA3AF0">
        <w:rPr>
          <w:rFonts w:ascii="Arial" w:hAnsi="Arial" w:cs="Arial"/>
          <w:sz w:val="18"/>
          <w:szCs w:val="18"/>
        </w:rPr>
        <w:t>.</w:t>
      </w:r>
    </w:p>
    <w:p w:rsidR="00B445AE" w:rsidRPr="0074413F" w:rsidRDefault="00B445AE" w:rsidP="00B445AE"/>
    <w:p w:rsidR="00B445AE" w:rsidRDefault="00B445AE" w:rsidP="00B445AE"/>
    <w:p w:rsidR="001E761B" w:rsidRDefault="001E761B"/>
    <w:sectPr w:rsidR="001E761B" w:rsidSect="00AE2A2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61B" w:rsidRDefault="001E761B" w:rsidP="001E761B">
      <w:pPr>
        <w:pStyle w:val="SemEspaamentoChar"/>
        <w:spacing w:after="0" w:line="240" w:lineRule="auto"/>
      </w:pPr>
      <w:r>
        <w:separator/>
      </w:r>
    </w:p>
  </w:endnote>
  <w:endnote w:type="continuationSeparator" w:id="1">
    <w:p w:rsidR="001E761B" w:rsidRDefault="001E761B" w:rsidP="001E761B">
      <w:pPr>
        <w:pStyle w:val="SemEspaamentoChar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CE1C24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FD7C4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FD7C42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61B" w:rsidRDefault="001E761B" w:rsidP="001E761B">
      <w:pPr>
        <w:pStyle w:val="SemEspaamentoChar"/>
        <w:spacing w:after="0" w:line="240" w:lineRule="auto"/>
      </w:pPr>
      <w:r>
        <w:separator/>
      </w:r>
    </w:p>
  </w:footnote>
  <w:footnote w:type="continuationSeparator" w:id="1">
    <w:p w:rsidR="001E761B" w:rsidRDefault="001E761B" w:rsidP="001E761B">
      <w:pPr>
        <w:pStyle w:val="SemEspaamentoChar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FD7C42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FD7C42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CE1C2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45AE"/>
    <w:rsid w:val="001E761B"/>
    <w:rsid w:val="00B445AE"/>
    <w:rsid w:val="00CE1C24"/>
    <w:rsid w:val="00FD7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6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445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445A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445A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445A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445A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4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445A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B445AE"/>
    <w:rPr>
      <w:b/>
      <w:bCs/>
    </w:rPr>
  </w:style>
  <w:style w:type="paragraph" w:styleId="Ttulo">
    <w:name w:val="Title"/>
    <w:basedOn w:val="Normal"/>
    <w:link w:val="TtuloChar"/>
    <w:qFormat/>
    <w:rsid w:val="00B445A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B445A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B44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ac@medeirosleiloes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iz@medirosleiloes.com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2726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2022-12-15T18:27:00Z</cp:lastPrinted>
  <dcterms:created xsi:type="dcterms:W3CDTF">2022-12-14T17:42:00Z</dcterms:created>
  <dcterms:modified xsi:type="dcterms:W3CDTF">2022-12-15T18:27:00Z</dcterms:modified>
</cp:coreProperties>
</file>